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E1A2D2" w14:textId="77777777" w:rsidR="004A4DA1" w:rsidRPr="00E61B5F" w:rsidRDefault="00000000">
      <w:pPr>
        <w:spacing w:line="540" w:lineRule="exact"/>
        <w:rPr>
          <w:rFonts w:eastAsia="黑体" w:cs="Times New Roman"/>
        </w:rPr>
      </w:pPr>
      <w:r w:rsidRPr="00E61B5F">
        <w:rPr>
          <w:rFonts w:eastAsia="黑体" w:cs="Times New Roman"/>
          <w:noProof/>
        </w:rPr>
        <mc:AlternateContent>
          <mc:Choice Requires="wps">
            <w:drawing>
              <wp:anchor distT="0" distB="0" distL="114300" distR="114300" simplePos="0" relativeHeight="251659264" behindDoc="0" locked="0" layoutInCell="1" allowOverlap="1" wp14:anchorId="78822B0F" wp14:editId="34BADFA0">
                <wp:simplePos x="0" y="0"/>
                <wp:positionH relativeFrom="page">
                  <wp:posOffset>1008380</wp:posOffset>
                </wp:positionH>
                <wp:positionV relativeFrom="page">
                  <wp:posOffset>935990</wp:posOffset>
                </wp:positionV>
                <wp:extent cx="5886450" cy="734695"/>
                <wp:effectExtent l="0" t="0" r="0" b="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6450" cy="734400"/>
                        </a:xfrm>
                        <a:prstGeom prst="rect">
                          <a:avLst/>
                        </a:prstGeom>
                        <a:noFill/>
                        <a:ln w="9525">
                          <a:noFill/>
                          <a:miter lim="800000"/>
                        </a:ln>
                      </wps:spPr>
                      <wps:txbx>
                        <w:txbxContent>
                          <w:p w14:paraId="43526772" w14:textId="77777777" w:rsidR="004A4DA1" w:rsidRDefault="00000000">
                            <w:pPr>
                              <w:jc w:val="center"/>
                              <w:rPr>
                                <w:rFonts w:eastAsia="方正小标宋简体"/>
                                <w:bCs/>
                                <w:snapToGrid w:val="0"/>
                                <w:color w:val="FF0000"/>
                                <w:spacing w:val="90"/>
                                <w:w w:val="80"/>
                                <w:kern w:val="4"/>
                                <w:sz w:val="92"/>
                                <w:szCs w:val="92"/>
                              </w:rPr>
                            </w:pPr>
                            <w:r>
                              <w:rPr>
                                <w:rFonts w:eastAsia="方正小标宋简体"/>
                                <w:bCs/>
                                <w:snapToGrid w:val="0"/>
                                <w:color w:val="FF0000"/>
                                <w:spacing w:val="90"/>
                                <w:w w:val="80"/>
                                <w:kern w:val="4"/>
                                <w:sz w:val="88"/>
                                <w:szCs w:val="88"/>
                              </w:rPr>
                              <w:t>中山大学</w:t>
                            </w:r>
                            <w:r>
                              <w:rPr>
                                <w:rFonts w:eastAsia="方正小标宋简体" w:hint="eastAsia"/>
                                <w:bCs/>
                                <w:snapToGrid w:val="0"/>
                                <w:color w:val="FF0000"/>
                                <w:spacing w:val="90"/>
                                <w:w w:val="80"/>
                                <w:kern w:val="4"/>
                                <w:sz w:val="88"/>
                                <w:szCs w:val="88"/>
                              </w:rPr>
                              <w:t>先进能源学</w:t>
                            </w:r>
                            <w:r>
                              <w:rPr>
                                <w:rFonts w:eastAsia="方正小标宋简体" w:hint="eastAsia"/>
                                <w:bCs/>
                                <w:snapToGrid w:val="0"/>
                                <w:color w:val="FF0000"/>
                                <w:spacing w:val="90"/>
                                <w:w w:val="80"/>
                                <w:kern w:val="4"/>
                                <w:sz w:val="92"/>
                                <w:szCs w:val="92"/>
                              </w:rPr>
                              <w:t>院</w:t>
                            </w:r>
                          </w:p>
                          <w:p w14:paraId="4B57468C" w14:textId="77777777" w:rsidR="004A4DA1" w:rsidRDefault="004A4DA1"/>
                        </w:txbxContent>
                      </wps:txbx>
                      <wps:bodyPr rot="0" vert="horz" wrap="square" lIns="0" tIns="0" rIns="0" bIns="0" anchor="ctr" anchorCtr="0">
                        <a:noAutofit/>
                      </wps:bodyPr>
                    </wps:wsp>
                  </a:graphicData>
                </a:graphic>
              </wp:anchor>
            </w:drawing>
          </mc:Choice>
          <mc:Fallback>
            <w:pict>
              <v:shapetype w14:anchorId="78822B0F" id="_x0000_t202" coordsize="21600,21600" o:spt="202" path="m,l,21600r21600,l21600,xe">
                <v:stroke joinstyle="miter"/>
                <v:path gradientshapeok="t" o:connecttype="rect"/>
              </v:shapetype>
              <v:shape id="文本框 2" o:spid="_x0000_s1026" type="#_x0000_t202" style="position:absolute;margin-left:79.4pt;margin-top:73.7pt;width:463.5pt;height:57.8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" filled="f" stroked="f">
                <v:textbox inset="0,0,0,0">
                  <w:txbxContent>
                    <w:p w14:paraId="43526772" w14:textId="77777777" w:rsidR="004A4DA1" w:rsidRDefault="00000000">
                      <w:pPr>
                        <w:jc w:val="center"/>
                        <w:rPr>
                          <w:rFonts w:eastAsia="方正小标宋简体"/>
                          <w:bCs/>
                          <w:snapToGrid w:val="0"/>
                          <w:color w:val="FF0000"/>
                          <w:spacing w:val="90"/>
                          <w:w w:val="80"/>
                          <w:kern w:val="4"/>
                          <w:sz w:val="92"/>
                          <w:szCs w:val="92"/>
                        </w:rPr>
                      </w:pPr>
                      <w:r>
                        <w:rPr>
                          <w:rFonts w:eastAsia="方正小标宋简体"/>
                          <w:bCs/>
                          <w:snapToGrid w:val="0"/>
                          <w:color w:val="FF0000"/>
                          <w:spacing w:val="90"/>
                          <w:w w:val="80"/>
                          <w:kern w:val="4"/>
                          <w:sz w:val="88"/>
                          <w:szCs w:val="88"/>
                        </w:rPr>
                        <w:t>中山大学</w:t>
                      </w:r>
                      <w:r>
                        <w:rPr>
                          <w:rFonts w:eastAsia="方正小标宋简体" w:hint="eastAsia"/>
                          <w:bCs/>
                          <w:snapToGrid w:val="0"/>
                          <w:color w:val="FF0000"/>
                          <w:spacing w:val="90"/>
                          <w:w w:val="80"/>
                          <w:kern w:val="4"/>
                          <w:sz w:val="88"/>
                          <w:szCs w:val="88"/>
                        </w:rPr>
                        <w:t>先进能源学</w:t>
                      </w:r>
                      <w:r>
                        <w:rPr>
                          <w:rFonts w:eastAsia="方正小标宋简体" w:hint="eastAsia"/>
                          <w:bCs/>
                          <w:snapToGrid w:val="0"/>
                          <w:color w:val="FF0000"/>
                          <w:spacing w:val="90"/>
                          <w:w w:val="80"/>
                          <w:kern w:val="4"/>
                          <w:sz w:val="92"/>
                          <w:szCs w:val="92"/>
                        </w:rPr>
                        <w:t>院</w:t>
                      </w:r>
                    </w:p>
                    <w:p w14:paraId="4B57468C" w14:textId="77777777" w:rsidR="004A4DA1" w:rsidRDefault="004A4DA1"/>
                  </w:txbxContent>
                </v:textbox>
                <w10:wrap anchorx="page" anchory="page"/>
              </v:shape>
            </w:pict>
          </mc:Fallback>
        </mc:AlternateContent>
      </w:r>
      <w:r w:rsidRPr="00E61B5F">
        <w:rPr>
          <w:rFonts w:eastAsia="黑体" w:cs="Times New Roman" w:hint="eastAsia"/>
        </w:rPr>
        <w:t xml:space="preserve"> </w:t>
      </w:r>
    </w:p>
    <w:p w14:paraId="57303C03" w14:textId="77777777" w:rsidR="004A4DA1" w:rsidRPr="00E61B5F" w:rsidRDefault="004A4DA1">
      <w:pPr>
        <w:spacing w:line="540" w:lineRule="exact"/>
        <w:rPr>
          <w:rFonts w:eastAsia="黑体" w:cs="Times New Roman"/>
        </w:rPr>
      </w:pPr>
    </w:p>
    <w:p w14:paraId="707B243E" w14:textId="77777777" w:rsidR="004A4DA1" w:rsidRPr="00E61B5F" w:rsidRDefault="00000000">
      <w:pPr>
        <w:spacing w:line="540" w:lineRule="exact"/>
        <w:rPr>
          <w:rFonts w:eastAsia="黑体" w:cs="Times New Roman"/>
        </w:rPr>
      </w:pPr>
      <w:r w:rsidRPr="00E61B5F">
        <w:rPr>
          <w:rFonts w:eastAsia="黑体" w:cs="Times New Roman"/>
          <w:noProof/>
        </w:rPr>
        <mc:AlternateContent>
          <mc:Choice Requires="wps">
            <w:drawing>
              <wp:anchor distT="0" distB="0" distL="114300" distR="114300" simplePos="0" relativeHeight="251661312" behindDoc="0" locked="0" layoutInCell="1" allowOverlap="1" wp14:anchorId="0021DCAA" wp14:editId="2E1B0993">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56.7pt;margin-top:785.3pt;height:0pt;width:481.9pt;mso-position-horizontal-relative:page;mso-position-vertical-relative:page;z-index:251661312;mso-width-relative:page;mso-height-relative:page;" filled="f" stroked="t" coordsize="21600,21600" o:gfxdata="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w+2HXAAAADgEAAA8AAAAA&#10;AAAAAQAgAAAAIgAAAGRycy9kb3ducmV2LnhtbFBLAQIUABQAAAAIAIdO4kBDXtZj3AEAAKEDAAAO&#10;AAAAAAAAAAEAIAAAACYBAABkcnMvZTJvRG9jLnhtbFBLBQYAAAAABgAGAFkBAAB0BQAAAAA=&#10;">
                <v:fill on="f" focussize="0,0"/>
                <v:stroke weight="5pt" color="#FF0000 [3204]" linestyle="thinThick" joinstyle="round"/>
                <v:imagedata o:title=""/>
                <o:lock v:ext="edit" aspectratio="f"/>
              </v:line>
            </w:pict>
          </mc:Fallback>
        </mc:AlternateContent>
      </w:r>
      <w:r w:rsidRPr="00E61B5F">
        <w:rPr>
          <w:rFonts w:eastAsia="黑体" w:cs="Times New Roman"/>
          <w:noProof/>
        </w:rPr>
        <mc:AlternateContent>
          <mc:Choice Requires="wps">
            <w:drawing>
              <wp:anchor distT="0" distB="0" distL="114300" distR="114300" simplePos="0" relativeHeight="251660288" behindDoc="0" locked="0" layoutInCell="1" allowOverlap="1" wp14:anchorId="5E4B1F7F" wp14:editId="0304443A">
                <wp:simplePos x="0" y="0"/>
                <wp:positionH relativeFrom="page">
                  <wp:posOffset>720090</wp:posOffset>
                </wp:positionH>
                <wp:positionV relativeFrom="page">
                  <wp:posOffset>1871980</wp:posOffset>
                </wp:positionV>
                <wp:extent cx="6120130" cy="0"/>
                <wp:effectExtent l="0" t="19050" r="14605" b="38100"/>
                <wp:wrapNone/>
                <wp:docPr id="1" name="直接连接符 1"/>
                <wp:cNvGraphicFramePr/>
                <a:graphic xmlns:a="http://schemas.openxmlformats.org/drawingml/2006/main">
                  <a:graphicData uri="http://schemas.microsoft.com/office/word/2010/wordprocessingShape">
                    <wps:wsp>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56.7pt;margin-top:147.4pt;height:0pt;width:481.9pt;mso-position-horizontal-relative:page;mso-position-vertical-relative:page;z-index:251660288;mso-width-relative:page;mso-height-relative:page;" filled="f" stroked="t" coordsize="21600,21600" o:gfxdata="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ZSMo91gAAAAwBAAAPAAAAAAAA&#10;AAEAIAAAACIAAABkcnMvZG93bnJldi54bWxQSwECFAAUAAAACACHTuJAireaSdsBAAChAwAADgAA&#10;AAAAAAABACAAAAAlAQAAZHJzL2Uyb0RvYy54bWxQSwUGAAAAAAYABgBZAQAAcgUAAAAA&#10;">
                <v:fill on="f" focussize="0,0"/>
                <v:stroke weight="5pt" color="#FF0000 [3204]" linestyle="thickThin" joinstyle="round"/>
                <v:imagedata o:title=""/>
                <o:lock v:ext="edit" aspectratio="f"/>
              </v:line>
            </w:pict>
          </mc:Fallback>
        </mc:AlternateContent>
      </w:r>
    </w:p>
    <w:p w14:paraId="3F2A409B" w14:textId="77777777" w:rsidR="004A4DA1" w:rsidRPr="00E61B5F" w:rsidRDefault="00000000">
      <w:pPr>
        <w:spacing w:line="540" w:lineRule="exact"/>
        <w:jc w:val="center"/>
        <w:rPr>
          <w:rFonts w:eastAsia="方正小标宋简体" w:cs="Times New Roman"/>
          <w:sz w:val="44"/>
        </w:rPr>
      </w:pPr>
      <w:r w:rsidRPr="00E61B5F">
        <w:rPr>
          <w:rFonts w:eastAsia="方正小标宋简体" w:cs="Times New Roman"/>
          <w:sz w:val="44"/>
        </w:rPr>
        <w:t>先进能源学院</w:t>
      </w:r>
      <w:r w:rsidRPr="00E61B5F">
        <w:rPr>
          <w:rFonts w:eastAsia="方正小标宋简体" w:cs="Times New Roman" w:hint="eastAsia"/>
          <w:sz w:val="44"/>
        </w:rPr>
        <w:t>研究生奖助学金评审实施细则</w:t>
      </w:r>
    </w:p>
    <w:p w14:paraId="52FD4B4E" w14:textId="77777777" w:rsidR="004A4DA1" w:rsidRPr="00E61B5F" w:rsidRDefault="004A4DA1">
      <w:pPr>
        <w:spacing w:line="540" w:lineRule="exact"/>
        <w:jc w:val="center"/>
        <w:rPr>
          <w:rFonts w:cs="Times New Roman"/>
        </w:rPr>
      </w:pPr>
    </w:p>
    <w:p w14:paraId="5A3ED6BC" w14:textId="77777777" w:rsidR="004A4DA1" w:rsidRPr="00E61B5F" w:rsidRDefault="00000000">
      <w:pPr>
        <w:spacing w:line="540" w:lineRule="exact"/>
        <w:ind w:firstLineChars="200" w:firstLine="626"/>
        <w:rPr>
          <w:rFonts w:cs="Times New Roman"/>
          <w:szCs w:val="32"/>
        </w:rPr>
      </w:pPr>
      <w:r w:rsidRPr="00E61B5F">
        <w:rPr>
          <w:rFonts w:cs="Times New Roman"/>
          <w:b/>
          <w:bCs/>
          <w:szCs w:val="32"/>
        </w:rPr>
        <w:t>第一条</w:t>
      </w:r>
      <w:r w:rsidRPr="00E61B5F">
        <w:rPr>
          <w:rFonts w:cs="Times New Roman" w:hint="eastAsia"/>
          <w:szCs w:val="32"/>
        </w:rPr>
        <w:t xml:space="preserve"> </w:t>
      </w:r>
      <w:r w:rsidRPr="00E61B5F">
        <w:rPr>
          <w:rFonts w:cs="Times New Roman" w:hint="eastAsia"/>
          <w:szCs w:val="32"/>
        </w:rPr>
        <w:t>为了激励研究生奋发向上、</w:t>
      </w:r>
      <w:r w:rsidRPr="00E61B5F">
        <w:rPr>
          <w:szCs w:val="32"/>
        </w:rPr>
        <w:t>潜心科研、勇于创新</w:t>
      </w:r>
      <w:r w:rsidRPr="00E61B5F">
        <w:rPr>
          <w:rFonts w:hint="eastAsia"/>
          <w:szCs w:val="32"/>
        </w:rPr>
        <w:t>，</w:t>
      </w:r>
      <w:r w:rsidRPr="00E61B5F">
        <w:rPr>
          <w:rFonts w:cs="Times New Roman" w:hint="eastAsia"/>
          <w:szCs w:val="32"/>
        </w:rPr>
        <w:t>促进学生德智体美劳全面发展，建立科学合理、公平公正的研究生奖助学金评审机制，根据《中山大学研究生奖助规定》（中大研院〔</w:t>
      </w:r>
      <w:r w:rsidRPr="00E61B5F">
        <w:rPr>
          <w:rFonts w:cs="Times New Roman"/>
          <w:szCs w:val="32"/>
        </w:rPr>
        <w:t>2022</w:t>
      </w:r>
      <w:r w:rsidRPr="00E61B5F">
        <w:rPr>
          <w:rFonts w:cs="Times New Roman" w:hint="eastAsia"/>
          <w:szCs w:val="32"/>
        </w:rPr>
        <w:t>〕</w:t>
      </w:r>
      <w:r w:rsidRPr="00E61B5F">
        <w:rPr>
          <w:rFonts w:cs="Times New Roman"/>
          <w:szCs w:val="32"/>
        </w:rPr>
        <w:t>35</w:t>
      </w:r>
      <w:r w:rsidRPr="00E61B5F">
        <w:rPr>
          <w:rFonts w:cs="Times New Roman" w:hint="eastAsia"/>
          <w:szCs w:val="32"/>
        </w:rPr>
        <w:t>号），结合我院实际情况，特制定本细则。</w:t>
      </w:r>
    </w:p>
    <w:p w14:paraId="37C0DD9D" w14:textId="77777777" w:rsidR="004A4DA1" w:rsidRPr="00E61B5F" w:rsidRDefault="00000000">
      <w:pPr>
        <w:spacing w:line="540" w:lineRule="exact"/>
        <w:ind w:firstLineChars="200" w:firstLine="626"/>
        <w:rPr>
          <w:rFonts w:cs="Times New Roman"/>
          <w:szCs w:val="32"/>
        </w:rPr>
      </w:pPr>
      <w:r w:rsidRPr="00E61B5F">
        <w:rPr>
          <w:rFonts w:cs="Times New Roman" w:hint="eastAsia"/>
          <w:b/>
          <w:bCs/>
          <w:szCs w:val="32"/>
        </w:rPr>
        <w:t>第二条</w:t>
      </w:r>
      <w:r w:rsidRPr="00E61B5F">
        <w:rPr>
          <w:rFonts w:cs="Times New Roman" w:hint="eastAsia"/>
          <w:szCs w:val="32"/>
        </w:rPr>
        <w:t xml:space="preserve"> </w:t>
      </w:r>
      <w:r w:rsidRPr="00E61B5F">
        <w:rPr>
          <w:rFonts w:cs="Times New Roman" w:hint="eastAsia"/>
          <w:szCs w:val="32"/>
        </w:rPr>
        <w:t>本细则的适用对象为学院录取的纳入全国研究生招生计划且在基本修业年限内的全日制非定向就业、专项计划定向就业（无固定工资收入）的研究生。</w:t>
      </w:r>
    </w:p>
    <w:p w14:paraId="498DDE43" w14:textId="2E252F5C" w:rsidR="00597E86" w:rsidRPr="00E61B5F" w:rsidRDefault="00000000" w:rsidP="00597E86">
      <w:pPr>
        <w:widowControl/>
        <w:spacing w:line="540" w:lineRule="exact"/>
        <w:ind w:firstLineChars="200" w:firstLine="626"/>
        <w:jc w:val="both"/>
        <w:rPr>
          <w:rFonts w:ascii="仿宋_GB2312" w:hAnsiTheme="minorEastAsia" w:cs="宋体" w:hint="eastAsia"/>
          <w:kern w:val="0"/>
          <w:szCs w:val="32"/>
        </w:rPr>
      </w:pPr>
      <w:r w:rsidRPr="00E61B5F">
        <w:rPr>
          <w:rFonts w:cs="Times New Roman" w:hint="eastAsia"/>
          <w:b/>
          <w:bCs/>
          <w:szCs w:val="32"/>
        </w:rPr>
        <w:t>第三条</w:t>
      </w:r>
      <w:r w:rsidRPr="00E61B5F">
        <w:rPr>
          <w:rFonts w:cs="Times New Roman" w:hint="eastAsia"/>
          <w:b/>
          <w:bCs/>
          <w:szCs w:val="32"/>
        </w:rPr>
        <w:t xml:space="preserve"> </w:t>
      </w:r>
      <w:r w:rsidRPr="00E61B5F">
        <w:rPr>
          <w:rFonts w:ascii="仿宋_GB2312" w:hAnsiTheme="minorEastAsia" w:cs="宋体" w:hint="eastAsia"/>
          <w:kern w:val="0"/>
          <w:szCs w:val="32"/>
        </w:rPr>
        <w:t>学院成立</w:t>
      </w:r>
      <w:bookmarkStart w:id="0" w:name="OLE_LINK4"/>
      <w:r w:rsidR="00B318C5" w:rsidRPr="00E61B5F">
        <w:rPr>
          <w:rFonts w:ascii="仿宋_GB2312" w:hAnsiTheme="minorEastAsia" w:cs="宋体" w:hint="eastAsia"/>
          <w:kern w:val="0"/>
          <w:szCs w:val="32"/>
        </w:rPr>
        <w:t>研究生</w:t>
      </w:r>
      <w:r w:rsidRPr="00E61B5F">
        <w:rPr>
          <w:rFonts w:ascii="仿宋_GB2312" w:hAnsiTheme="minorEastAsia" w:cs="宋体" w:hint="eastAsia"/>
          <w:kern w:val="0"/>
          <w:szCs w:val="32"/>
        </w:rPr>
        <w:t>奖助学金评审委员会</w:t>
      </w:r>
      <w:bookmarkEnd w:id="0"/>
      <w:r w:rsidRPr="00E61B5F">
        <w:rPr>
          <w:rFonts w:ascii="仿宋_GB2312" w:hAnsiTheme="minorEastAsia" w:cs="宋体" w:hint="eastAsia"/>
          <w:kern w:val="0"/>
          <w:szCs w:val="32"/>
        </w:rPr>
        <w:t>负责研究生奖助学金的组织评审工作。</w:t>
      </w:r>
      <w:r w:rsidR="00597E86" w:rsidRPr="00E61B5F">
        <w:rPr>
          <w:rFonts w:ascii="仿宋_GB2312" w:hAnsiTheme="minorEastAsia" w:cs="宋体" w:hint="eastAsia"/>
          <w:kern w:val="0"/>
          <w:szCs w:val="32"/>
        </w:rPr>
        <w:t>由学院</w:t>
      </w:r>
      <w:r w:rsidR="00B318C5" w:rsidRPr="00E61B5F">
        <w:rPr>
          <w:rFonts w:ascii="仿宋_GB2312" w:hAnsiTheme="minorEastAsia" w:cs="宋体" w:hint="eastAsia"/>
          <w:kern w:val="0"/>
          <w:szCs w:val="32"/>
        </w:rPr>
        <w:t>院长、</w:t>
      </w:r>
      <w:r w:rsidR="00597E86" w:rsidRPr="00E61B5F">
        <w:rPr>
          <w:rFonts w:ascii="仿宋_GB2312" w:hAnsiTheme="minorEastAsia" w:cs="宋体" w:hint="eastAsia"/>
          <w:kern w:val="0"/>
          <w:szCs w:val="32"/>
        </w:rPr>
        <w:t>主管教学的副院长</w:t>
      </w:r>
      <w:r w:rsidR="00B318C5" w:rsidRPr="00E61B5F">
        <w:rPr>
          <w:rFonts w:ascii="仿宋_GB2312" w:hAnsiTheme="minorEastAsia" w:cs="宋体" w:hint="eastAsia"/>
          <w:kern w:val="0"/>
          <w:szCs w:val="32"/>
        </w:rPr>
        <w:t>、副书记</w:t>
      </w:r>
      <w:r w:rsidR="00597E86" w:rsidRPr="00E61B5F">
        <w:rPr>
          <w:rFonts w:ascii="仿宋_GB2312" w:hAnsiTheme="minorEastAsia" w:cs="宋体" w:hint="eastAsia"/>
          <w:kern w:val="0"/>
          <w:szCs w:val="32"/>
        </w:rPr>
        <w:t>和学生代表等组成，</w:t>
      </w:r>
      <w:r w:rsidR="00B318C5" w:rsidRPr="00E61B5F">
        <w:rPr>
          <w:rFonts w:ascii="仿宋_GB2312" w:hAnsiTheme="minorEastAsia" w:cs="宋体" w:hint="eastAsia"/>
          <w:kern w:val="0"/>
          <w:szCs w:val="32"/>
        </w:rPr>
        <w:t>不少于5人，</w:t>
      </w:r>
      <w:r w:rsidR="00597E86" w:rsidRPr="00E61B5F">
        <w:rPr>
          <w:rFonts w:ascii="仿宋_GB2312" w:hAnsiTheme="minorEastAsia" w:cs="宋体" w:hint="eastAsia"/>
          <w:kern w:val="0"/>
          <w:szCs w:val="32"/>
        </w:rPr>
        <w:t>对评审结果具有最终决定权。</w:t>
      </w:r>
    </w:p>
    <w:p w14:paraId="7D02986A" w14:textId="34F42DE7" w:rsidR="004A4DA1" w:rsidRPr="00E61B5F" w:rsidRDefault="00597E86" w:rsidP="00597E86">
      <w:pPr>
        <w:widowControl/>
        <w:spacing w:line="540" w:lineRule="exact"/>
        <w:ind w:firstLineChars="200" w:firstLine="624"/>
        <w:jc w:val="both"/>
        <w:rPr>
          <w:rFonts w:ascii="仿宋_GB2312" w:hAnsiTheme="minorEastAsia" w:cs="宋体" w:hint="eastAsia"/>
          <w:kern w:val="0"/>
          <w:szCs w:val="32"/>
        </w:rPr>
      </w:pPr>
      <w:r w:rsidRPr="00E61B5F">
        <w:rPr>
          <w:rFonts w:ascii="仿宋_GB2312" w:hAnsiTheme="minorEastAsia" w:cs="宋体" w:hint="eastAsia"/>
          <w:kern w:val="0"/>
          <w:szCs w:val="32"/>
        </w:rPr>
        <w:t>在学院</w:t>
      </w:r>
      <w:r w:rsidR="00B318C5" w:rsidRPr="00E61B5F">
        <w:rPr>
          <w:rFonts w:ascii="仿宋_GB2312" w:hAnsiTheme="minorEastAsia" w:cs="宋体" w:hint="eastAsia"/>
          <w:kern w:val="0"/>
          <w:szCs w:val="32"/>
        </w:rPr>
        <w:t>研究生奖助学金评审委员会</w:t>
      </w:r>
      <w:r w:rsidRPr="00E61B5F">
        <w:rPr>
          <w:rFonts w:ascii="仿宋_GB2312" w:hAnsiTheme="minorEastAsia" w:cs="宋体" w:hint="eastAsia"/>
          <w:kern w:val="0"/>
          <w:szCs w:val="32"/>
        </w:rPr>
        <w:t>指导下，各年级成立年级</w:t>
      </w:r>
      <w:r w:rsidR="00B318C5" w:rsidRPr="00E61B5F">
        <w:rPr>
          <w:rFonts w:ascii="仿宋_GB2312" w:hAnsiTheme="minorEastAsia" w:cs="宋体" w:hint="eastAsia"/>
          <w:kern w:val="0"/>
          <w:szCs w:val="32"/>
        </w:rPr>
        <w:t>奖助金评审</w:t>
      </w:r>
      <w:r w:rsidRPr="00E61B5F">
        <w:rPr>
          <w:rFonts w:ascii="仿宋_GB2312" w:hAnsiTheme="minorEastAsia" w:cs="宋体" w:hint="eastAsia"/>
          <w:kern w:val="0"/>
          <w:szCs w:val="32"/>
        </w:rPr>
        <w:t>工作小组，负责本年级</w:t>
      </w:r>
      <w:r w:rsidR="00B318C5" w:rsidRPr="00E61B5F">
        <w:rPr>
          <w:rFonts w:ascii="仿宋_GB2312" w:hAnsiTheme="minorEastAsia" w:cs="宋体" w:hint="eastAsia"/>
          <w:kern w:val="0"/>
          <w:szCs w:val="32"/>
        </w:rPr>
        <w:t>奖助学金评审</w:t>
      </w:r>
      <w:r w:rsidRPr="00E61B5F">
        <w:rPr>
          <w:rFonts w:ascii="仿宋_GB2312" w:hAnsiTheme="minorEastAsia" w:cs="宋体" w:hint="eastAsia"/>
          <w:kern w:val="0"/>
          <w:szCs w:val="32"/>
        </w:rPr>
        <w:t>相关事宜，</w:t>
      </w:r>
      <w:r w:rsidR="00B318C5" w:rsidRPr="00E61B5F">
        <w:rPr>
          <w:rFonts w:ascii="仿宋_GB2312" w:hAnsiTheme="minorEastAsia" w:cs="宋体" w:hint="eastAsia"/>
          <w:kern w:val="0"/>
          <w:szCs w:val="32"/>
        </w:rPr>
        <w:t>各年级小组</w:t>
      </w:r>
      <w:r w:rsidRPr="00E61B5F">
        <w:rPr>
          <w:rFonts w:ascii="仿宋_GB2312" w:hAnsiTheme="minorEastAsia" w:cs="宋体" w:hint="eastAsia"/>
          <w:kern w:val="0"/>
          <w:szCs w:val="32"/>
        </w:rPr>
        <w:t>成员应包括</w:t>
      </w:r>
      <w:r w:rsidR="00B318C5" w:rsidRPr="00E61B5F">
        <w:rPr>
          <w:rFonts w:ascii="仿宋_GB2312" w:hAnsiTheme="minorEastAsia" w:cs="宋体" w:hint="eastAsia"/>
          <w:kern w:val="0"/>
          <w:szCs w:val="32"/>
        </w:rPr>
        <w:t>相应的班主任、</w:t>
      </w:r>
      <w:r w:rsidRPr="00E61B5F">
        <w:rPr>
          <w:rFonts w:ascii="仿宋_GB2312" w:hAnsiTheme="minorEastAsia" w:cs="宋体" w:hint="eastAsia"/>
          <w:kern w:val="0"/>
          <w:szCs w:val="32"/>
        </w:rPr>
        <w:t>班长、团支书、学习委员、学生代表，总数不少于年级人数的10%。</w:t>
      </w:r>
    </w:p>
    <w:p w14:paraId="679E062D" w14:textId="17051A8A" w:rsidR="004A4DA1" w:rsidRPr="00E61B5F" w:rsidRDefault="00000000">
      <w:pPr>
        <w:spacing w:line="540" w:lineRule="exact"/>
        <w:ind w:firstLineChars="200" w:firstLine="626"/>
        <w:rPr>
          <w:rFonts w:cs="Times New Roman"/>
          <w:szCs w:val="32"/>
        </w:rPr>
      </w:pPr>
      <w:r w:rsidRPr="00E61B5F">
        <w:rPr>
          <w:rFonts w:cs="Times New Roman" w:hint="eastAsia"/>
          <w:b/>
          <w:bCs/>
          <w:szCs w:val="32"/>
        </w:rPr>
        <w:t>第四条</w:t>
      </w:r>
      <w:r w:rsidRPr="00E61B5F">
        <w:rPr>
          <w:rFonts w:cs="Times New Roman" w:hint="eastAsia"/>
          <w:szCs w:val="32"/>
        </w:rPr>
        <w:t xml:space="preserve"> </w:t>
      </w:r>
      <w:r w:rsidRPr="00E61B5F">
        <w:rPr>
          <w:rFonts w:cs="Times New Roman" w:hint="eastAsia"/>
          <w:szCs w:val="32"/>
        </w:rPr>
        <w:t>每年度奖助学金的申请资格与条件，各等级的名额情况，</w:t>
      </w:r>
      <w:r w:rsidR="00D46EFD">
        <w:rPr>
          <w:rFonts w:cs="Times New Roman" w:hint="eastAsia"/>
          <w:szCs w:val="32"/>
        </w:rPr>
        <w:t>0.</w:t>
      </w:r>
      <w:r w:rsidRPr="00E61B5F">
        <w:rPr>
          <w:rFonts w:cs="Times New Roman" w:hint="eastAsia"/>
          <w:szCs w:val="32"/>
        </w:rPr>
        <w:t>评审的流程、要求，奖助发放标准以学校相关制度文件和当学年度通知文件为准。</w:t>
      </w:r>
    </w:p>
    <w:p w14:paraId="345FED4D" w14:textId="77777777" w:rsidR="004A4DA1" w:rsidRPr="00E61B5F" w:rsidRDefault="00000000">
      <w:pPr>
        <w:spacing w:line="540" w:lineRule="exact"/>
        <w:ind w:firstLineChars="200" w:firstLine="626"/>
        <w:rPr>
          <w:rFonts w:cs="Times New Roman"/>
          <w:szCs w:val="32"/>
        </w:rPr>
      </w:pPr>
      <w:r w:rsidRPr="00E61B5F">
        <w:rPr>
          <w:rFonts w:cs="Times New Roman" w:hint="eastAsia"/>
          <w:b/>
          <w:bCs/>
          <w:szCs w:val="32"/>
        </w:rPr>
        <w:t>第五条</w:t>
      </w:r>
      <w:r w:rsidRPr="00E61B5F">
        <w:rPr>
          <w:rFonts w:cs="Times New Roman" w:hint="eastAsia"/>
          <w:b/>
          <w:bCs/>
          <w:szCs w:val="32"/>
        </w:rPr>
        <w:t xml:space="preserve"> </w:t>
      </w:r>
      <w:r w:rsidRPr="00E61B5F">
        <w:rPr>
          <w:rFonts w:cs="Times New Roman" w:hint="eastAsia"/>
          <w:szCs w:val="32"/>
        </w:rPr>
        <w:t>学院根据学校当年下达至学院的硕士、博士研究生</w:t>
      </w:r>
      <w:r w:rsidRPr="00E61B5F">
        <w:rPr>
          <w:rFonts w:cs="Times New Roman" w:hint="eastAsia"/>
          <w:szCs w:val="32"/>
        </w:rPr>
        <w:lastRenderedPageBreak/>
        <w:t>各类奖助学金评审名额，编制公布学院硕士、博士研究生各类奖助学金的名额。</w:t>
      </w:r>
    </w:p>
    <w:p w14:paraId="5F1F6D9A" w14:textId="230CCF89" w:rsidR="004A4DA1" w:rsidRPr="00E61B5F" w:rsidRDefault="00000000">
      <w:pPr>
        <w:spacing w:line="540" w:lineRule="exact"/>
        <w:ind w:firstLineChars="200" w:firstLine="624"/>
        <w:rPr>
          <w:rFonts w:cs="Times New Roman"/>
          <w:szCs w:val="32"/>
        </w:rPr>
      </w:pPr>
      <w:r w:rsidRPr="00E61B5F">
        <w:rPr>
          <w:rFonts w:cs="Times New Roman" w:hint="eastAsia"/>
          <w:szCs w:val="32"/>
        </w:rPr>
        <w:t>硕士研究生按照年级和专业类别下达一、二、三等奖助金名额。对于硕士新生，推免生的一、二等奖助金名额</w:t>
      </w:r>
      <w:r w:rsidR="00052234" w:rsidRPr="00E61B5F">
        <w:rPr>
          <w:rFonts w:cs="Times New Roman" w:hint="eastAsia"/>
          <w:szCs w:val="32"/>
        </w:rPr>
        <w:t>最多分别</w:t>
      </w:r>
      <w:r w:rsidRPr="00E61B5F">
        <w:rPr>
          <w:rFonts w:cs="Times New Roman" w:hint="eastAsia"/>
          <w:szCs w:val="32"/>
        </w:rPr>
        <w:t>不超过当年度硕士新生总名额的</w:t>
      </w:r>
      <w:r w:rsidRPr="00E61B5F">
        <w:rPr>
          <w:rFonts w:cs="Times New Roman" w:hint="eastAsia"/>
          <w:szCs w:val="32"/>
        </w:rPr>
        <w:t>80%</w:t>
      </w:r>
      <w:r w:rsidRPr="00E61B5F">
        <w:rPr>
          <w:rFonts w:cs="Times New Roman" w:hint="eastAsia"/>
          <w:szCs w:val="32"/>
        </w:rPr>
        <w:t>，</w:t>
      </w:r>
      <w:r w:rsidR="00052234" w:rsidRPr="00E61B5F">
        <w:rPr>
          <w:rFonts w:cs="Times New Roman" w:hint="eastAsia"/>
          <w:szCs w:val="32"/>
        </w:rPr>
        <w:t>第一志愿非本院的</w:t>
      </w:r>
      <w:r w:rsidR="00A13D98" w:rsidRPr="00E61B5F">
        <w:rPr>
          <w:rFonts w:cs="Times New Roman" w:hint="eastAsia"/>
          <w:szCs w:val="32"/>
        </w:rPr>
        <w:t>硕士全国</w:t>
      </w:r>
      <w:r w:rsidR="00052234" w:rsidRPr="00E61B5F">
        <w:rPr>
          <w:rFonts w:cs="Times New Roman" w:hint="eastAsia"/>
          <w:szCs w:val="32"/>
        </w:rPr>
        <w:t>统考生不参与一等奖助金遴选。</w:t>
      </w:r>
    </w:p>
    <w:p w14:paraId="53BC837D"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博士研究生按照年级下达校长奖学金名额以及一、二等助研金名额。</w:t>
      </w:r>
    </w:p>
    <w:p w14:paraId="020D2463"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其他奖学金按照学校下达名额情况执行。</w:t>
      </w:r>
    </w:p>
    <w:p w14:paraId="4D399280" w14:textId="77777777" w:rsidR="004A4DA1" w:rsidRPr="00E61B5F" w:rsidRDefault="00000000">
      <w:pPr>
        <w:spacing w:line="540" w:lineRule="exact"/>
        <w:ind w:firstLineChars="200" w:firstLine="626"/>
        <w:rPr>
          <w:rFonts w:cs="Times New Roman"/>
          <w:szCs w:val="32"/>
        </w:rPr>
      </w:pPr>
      <w:r w:rsidRPr="00E61B5F">
        <w:rPr>
          <w:rFonts w:cs="Times New Roman" w:hint="eastAsia"/>
          <w:b/>
          <w:bCs/>
          <w:szCs w:val="32"/>
        </w:rPr>
        <w:t>第六条</w:t>
      </w:r>
      <w:r w:rsidRPr="00E61B5F">
        <w:rPr>
          <w:rFonts w:cs="Times New Roman" w:hint="eastAsia"/>
          <w:szCs w:val="32"/>
        </w:rPr>
        <w:t xml:space="preserve"> </w:t>
      </w:r>
      <w:r w:rsidRPr="00E61B5F">
        <w:rPr>
          <w:rFonts w:cs="Times New Roman" w:hint="eastAsia"/>
          <w:szCs w:val="32"/>
        </w:rPr>
        <w:t>对于新入学研究生，学院重点考察其与招生考试相关的成绩及考核评价情况：硕士推免生以推免复试成绩为依据；硕士全国统考生以笔试和复试总成绩为依据；博士生以“申请</w:t>
      </w:r>
      <w:r w:rsidRPr="00E61B5F">
        <w:rPr>
          <w:rFonts w:cs="Times New Roman" w:hint="eastAsia"/>
          <w:szCs w:val="32"/>
        </w:rPr>
        <w:t>-</w:t>
      </w:r>
      <w:r w:rsidRPr="00E61B5F">
        <w:rPr>
          <w:rFonts w:cs="Times New Roman" w:hint="eastAsia"/>
          <w:szCs w:val="32"/>
        </w:rPr>
        <w:t>考核”综合成绩为依据。</w:t>
      </w:r>
    </w:p>
    <w:p w14:paraId="34B61C9C" w14:textId="77777777" w:rsidR="004A4DA1" w:rsidRPr="00E61B5F" w:rsidRDefault="00000000">
      <w:pPr>
        <w:spacing w:line="540" w:lineRule="exact"/>
        <w:ind w:firstLineChars="200" w:firstLine="626"/>
        <w:rPr>
          <w:rFonts w:cs="Times New Roman"/>
          <w:szCs w:val="32"/>
        </w:rPr>
      </w:pPr>
      <w:r w:rsidRPr="00E61B5F">
        <w:rPr>
          <w:rFonts w:cs="Times New Roman" w:hint="eastAsia"/>
          <w:b/>
          <w:bCs/>
          <w:szCs w:val="32"/>
        </w:rPr>
        <w:t>第七条</w:t>
      </w:r>
      <w:r w:rsidRPr="00E61B5F">
        <w:rPr>
          <w:rFonts w:cs="Times New Roman" w:hint="eastAsia"/>
          <w:b/>
          <w:bCs/>
          <w:szCs w:val="32"/>
        </w:rPr>
        <w:t xml:space="preserve"> </w:t>
      </w:r>
      <w:r w:rsidRPr="00E61B5F">
        <w:rPr>
          <w:rFonts w:cs="Times New Roman" w:hint="eastAsia"/>
          <w:szCs w:val="32"/>
        </w:rPr>
        <w:t>对于在读研究生，学院根据其申请材料计算得出综合测评分，综合考察其专业成绩、学术成果、专利获奖、科研潜力等方面表现，评定硕士生一、二、三等奖助金以及博士生校长奖学金和一、二等助研金。综合测评分的具体评定指标和测算方法见附件。</w:t>
      </w:r>
    </w:p>
    <w:p w14:paraId="49744A90" w14:textId="77777777" w:rsidR="004A4DA1" w:rsidRPr="00E61B5F" w:rsidRDefault="00000000">
      <w:pPr>
        <w:spacing w:line="540" w:lineRule="exact"/>
        <w:ind w:firstLineChars="200" w:firstLine="626"/>
        <w:rPr>
          <w:rFonts w:cs="Times New Roman"/>
          <w:szCs w:val="32"/>
        </w:rPr>
      </w:pPr>
      <w:r w:rsidRPr="00E61B5F">
        <w:rPr>
          <w:rFonts w:cs="Times New Roman" w:hint="eastAsia"/>
          <w:b/>
          <w:bCs/>
          <w:szCs w:val="32"/>
        </w:rPr>
        <w:t>第八条</w:t>
      </w:r>
      <w:r w:rsidRPr="00E61B5F">
        <w:rPr>
          <w:rFonts w:cs="Times New Roman" w:hint="eastAsia"/>
          <w:szCs w:val="32"/>
        </w:rPr>
        <w:t xml:space="preserve"> </w:t>
      </w:r>
      <w:r w:rsidRPr="00E61B5F">
        <w:rPr>
          <w:rFonts w:cs="Times New Roman" w:hint="eastAsia"/>
          <w:szCs w:val="32"/>
        </w:rPr>
        <w:t>学生如发生违反学校、学院相关制度文件规定的行为，将根据情节轻重扣减综合测评分、降低奖助等级或退回奖助金。如在申报材料时弄虚作假，取消其当年度评选资格，如已获奖学金，则取消其获奖，收回已发奖助学金，并根据情节轻重给予纪律处分。</w:t>
      </w:r>
      <w:r w:rsidRPr="00E61B5F">
        <w:rPr>
          <w:rFonts w:cs="Times New Roman" w:hint="eastAsia"/>
          <w:szCs w:val="32"/>
        </w:rPr>
        <w:tab/>
      </w:r>
    </w:p>
    <w:p w14:paraId="0D5D5181" w14:textId="77777777" w:rsidR="004A4DA1" w:rsidRPr="00E61B5F" w:rsidRDefault="00000000">
      <w:pPr>
        <w:spacing w:line="540" w:lineRule="exact"/>
        <w:ind w:firstLineChars="200" w:firstLine="626"/>
        <w:rPr>
          <w:rFonts w:cs="Times New Roman"/>
          <w:szCs w:val="32"/>
        </w:rPr>
      </w:pPr>
      <w:r w:rsidRPr="00E61B5F">
        <w:rPr>
          <w:rFonts w:cs="Times New Roman" w:hint="eastAsia"/>
          <w:b/>
          <w:bCs/>
          <w:szCs w:val="32"/>
        </w:rPr>
        <w:lastRenderedPageBreak/>
        <w:t>第九条</w:t>
      </w:r>
      <w:r w:rsidRPr="00E61B5F">
        <w:rPr>
          <w:rFonts w:cs="Times New Roman" w:hint="eastAsia"/>
          <w:b/>
          <w:bCs/>
          <w:szCs w:val="32"/>
        </w:rPr>
        <w:t xml:space="preserve"> </w:t>
      </w:r>
      <w:r w:rsidRPr="00E61B5F">
        <w:rPr>
          <w:rFonts w:cs="Times New Roman" w:hint="eastAsia"/>
          <w:szCs w:val="32"/>
        </w:rPr>
        <w:t>学院研究生奖助学金评审委员会负责本细则的制定、解释。如</w:t>
      </w:r>
      <w:r w:rsidRPr="00E61B5F">
        <w:rPr>
          <w:rFonts w:cs="Times New Roman"/>
          <w:szCs w:val="32"/>
        </w:rPr>
        <w:t>出现本</w:t>
      </w:r>
      <w:r w:rsidRPr="00E61B5F">
        <w:rPr>
          <w:rFonts w:cs="Times New Roman" w:hint="eastAsia"/>
          <w:szCs w:val="32"/>
        </w:rPr>
        <w:t>细则</w:t>
      </w:r>
      <w:r w:rsidRPr="00E61B5F">
        <w:rPr>
          <w:rFonts w:cs="Times New Roman"/>
          <w:szCs w:val="32"/>
        </w:rPr>
        <w:t>未涉及之情况，</w:t>
      </w:r>
      <w:r w:rsidRPr="00E61B5F">
        <w:rPr>
          <w:rFonts w:cs="Times New Roman" w:hint="eastAsia"/>
          <w:szCs w:val="32"/>
        </w:rPr>
        <w:t>由委员会商议裁定</w:t>
      </w:r>
      <w:r w:rsidRPr="00E61B5F">
        <w:rPr>
          <w:rFonts w:cs="Times New Roman"/>
          <w:szCs w:val="32"/>
        </w:rPr>
        <w:t>。</w:t>
      </w:r>
    </w:p>
    <w:p w14:paraId="500C7783" w14:textId="07BA8166" w:rsidR="004A4DA1" w:rsidRPr="00E61B5F" w:rsidRDefault="00000000">
      <w:pPr>
        <w:spacing w:line="540" w:lineRule="exact"/>
        <w:ind w:firstLineChars="200" w:firstLine="626"/>
        <w:rPr>
          <w:rFonts w:cs="Times New Roman"/>
          <w:color w:val="000000"/>
          <w:szCs w:val="32"/>
        </w:rPr>
      </w:pPr>
      <w:r w:rsidRPr="00E61B5F">
        <w:rPr>
          <w:rFonts w:cs="Times New Roman" w:hint="eastAsia"/>
          <w:b/>
          <w:bCs/>
          <w:szCs w:val="32"/>
        </w:rPr>
        <w:t>第十条</w:t>
      </w:r>
      <w:r w:rsidRPr="00E61B5F">
        <w:rPr>
          <w:rFonts w:cs="Times New Roman" w:hint="eastAsia"/>
          <w:b/>
          <w:bCs/>
          <w:szCs w:val="32"/>
        </w:rPr>
        <w:t xml:space="preserve"> </w:t>
      </w:r>
      <w:r w:rsidRPr="00E61B5F">
        <w:rPr>
          <w:rFonts w:cs="Times New Roman"/>
          <w:color w:val="000000"/>
          <w:szCs w:val="32"/>
        </w:rPr>
        <w:t>本办法</w:t>
      </w:r>
      <w:r w:rsidRPr="00E61B5F">
        <w:rPr>
          <w:rFonts w:cs="Times New Roman" w:hint="eastAsia"/>
          <w:color w:val="000000"/>
          <w:szCs w:val="32"/>
        </w:rPr>
        <w:t>经</w:t>
      </w:r>
      <w:r w:rsidRPr="00E61B5F">
        <w:rPr>
          <w:rFonts w:cs="Times New Roman" w:hint="eastAsia"/>
          <w:color w:val="000000"/>
          <w:szCs w:val="32"/>
        </w:rPr>
        <w:t>202</w:t>
      </w:r>
      <w:r w:rsidR="00D73AD6">
        <w:rPr>
          <w:rFonts w:cs="Times New Roman" w:hint="eastAsia"/>
          <w:color w:val="000000"/>
          <w:szCs w:val="32"/>
        </w:rPr>
        <w:t>6</w:t>
      </w:r>
      <w:r w:rsidRPr="00E61B5F">
        <w:rPr>
          <w:rFonts w:cs="Times New Roman" w:hint="eastAsia"/>
          <w:color w:val="000000"/>
          <w:szCs w:val="32"/>
        </w:rPr>
        <w:t>年第</w:t>
      </w:r>
      <w:r w:rsidRPr="00E61B5F">
        <w:rPr>
          <w:rFonts w:cs="Times New Roman" w:hint="eastAsia"/>
          <w:color w:val="000000"/>
          <w:szCs w:val="32"/>
        </w:rPr>
        <w:t>X</w:t>
      </w:r>
      <w:r w:rsidRPr="00E61B5F">
        <w:rPr>
          <w:rFonts w:cs="Times New Roman" w:hint="eastAsia"/>
          <w:color w:val="000000"/>
          <w:szCs w:val="32"/>
        </w:rPr>
        <w:t>次学院党政联席会议审议通过，自公布之日起实施。</w:t>
      </w:r>
    </w:p>
    <w:p w14:paraId="0951B888" w14:textId="77777777" w:rsidR="004A4DA1" w:rsidRPr="00E61B5F" w:rsidRDefault="00000000">
      <w:pPr>
        <w:widowControl/>
        <w:adjustRightInd/>
        <w:snapToGrid/>
        <w:spacing w:line="540" w:lineRule="exact"/>
        <w:rPr>
          <w:rFonts w:cs="Times New Roman"/>
          <w:szCs w:val="32"/>
        </w:rPr>
      </w:pPr>
      <w:r w:rsidRPr="00E61B5F">
        <w:rPr>
          <w:rFonts w:cs="Times New Roman"/>
          <w:szCs w:val="32"/>
        </w:rPr>
        <w:br w:type="page"/>
      </w:r>
      <w:r w:rsidRPr="00E61B5F">
        <w:rPr>
          <w:rFonts w:cs="Times New Roman" w:hint="eastAsia"/>
          <w:b/>
          <w:bCs/>
          <w:szCs w:val="32"/>
        </w:rPr>
        <w:lastRenderedPageBreak/>
        <w:t>附件：在读研究生综合测评分测算方案</w:t>
      </w:r>
    </w:p>
    <w:p w14:paraId="1F20E804" w14:textId="77777777" w:rsidR="004A4DA1" w:rsidRPr="00E61B5F" w:rsidRDefault="004A4DA1">
      <w:pPr>
        <w:spacing w:line="540" w:lineRule="exact"/>
        <w:ind w:firstLineChars="200" w:firstLine="624"/>
        <w:rPr>
          <w:rFonts w:cs="Times New Roman"/>
          <w:szCs w:val="32"/>
        </w:rPr>
      </w:pPr>
    </w:p>
    <w:p w14:paraId="4C71942E" w14:textId="1D1329CB" w:rsidR="004A4DA1" w:rsidRPr="00E61B5F" w:rsidRDefault="00000000">
      <w:pPr>
        <w:spacing w:line="540" w:lineRule="exact"/>
        <w:ind w:firstLineChars="200" w:firstLine="624"/>
        <w:rPr>
          <w:rFonts w:cs="Times New Roman"/>
          <w:szCs w:val="32"/>
        </w:rPr>
      </w:pPr>
      <w:r w:rsidRPr="00E61B5F">
        <w:rPr>
          <w:rFonts w:cs="Times New Roman" w:hint="eastAsia"/>
          <w:szCs w:val="32"/>
        </w:rPr>
        <w:t>综合测评分构成</w:t>
      </w:r>
    </w:p>
    <w:p w14:paraId="3C4E816D"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硕士二年级：</w:t>
      </w:r>
    </w:p>
    <w:p w14:paraId="2AC80ED6"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综合测评分</w:t>
      </w:r>
      <w:r w:rsidRPr="00E61B5F">
        <w:rPr>
          <w:rFonts w:cs="Times New Roman" w:hint="eastAsia"/>
          <w:szCs w:val="32"/>
        </w:rPr>
        <w:t xml:space="preserve"> = </w:t>
      </w:r>
      <w:r w:rsidRPr="00E61B5F">
        <w:rPr>
          <w:rFonts w:cs="Times New Roman" w:hint="eastAsia"/>
          <w:szCs w:val="32"/>
        </w:rPr>
        <w:t>课程成绩</w:t>
      </w:r>
      <w:r w:rsidRPr="00E61B5F">
        <w:rPr>
          <w:rFonts w:cs="Times New Roman" w:hint="eastAsia"/>
          <w:szCs w:val="32"/>
        </w:rPr>
        <w:t xml:space="preserve">*50% + </w:t>
      </w:r>
      <w:r w:rsidRPr="00E61B5F">
        <w:rPr>
          <w:rFonts w:cs="Times New Roman" w:hint="eastAsia"/>
          <w:szCs w:val="32"/>
        </w:rPr>
        <w:t>附加分</w:t>
      </w:r>
      <w:r w:rsidRPr="00E61B5F">
        <w:rPr>
          <w:rFonts w:cs="Times New Roman" w:hint="eastAsia"/>
          <w:szCs w:val="32"/>
        </w:rPr>
        <w:t>*50%</w:t>
      </w:r>
    </w:p>
    <w:p w14:paraId="57EDF238"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硕士三年级：</w:t>
      </w:r>
    </w:p>
    <w:p w14:paraId="5E723D50"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综合测评分</w:t>
      </w:r>
      <w:r w:rsidRPr="00E61B5F">
        <w:rPr>
          <w:rFonts w:cs="Times New Roman" w:hint="eastAsia"/>
          <w:szCs w:val="32"/>
        </w:rPr>
        <w:t xml:space="preserve"> = </w:t>
      </w:r>
      <w:r w:rsidRPr="00E61B5F">
        <w:rPr>
          <w:rFonts w:cs="Times New Roman" w:hint="eastAsia"/>
          <w:szCs w:val="32"/>
        </w:rPr>
        <w:t>课程成绩</w:t>
      </w:r>
      <w:r w:rsidRPr="00E61B5F">
        <w:rPr>
          <w:rFonts w:cs="Times New Roman" w:hint="eastAsia"/>
          <w:szCs w:val="32"/>
        </w:rPr>
        <w:t xml:space="preserve">*25% + </w:t>
      </w:r>
      <w:r w:rsidRPr="00E61B5F">
        <w:rPr>
          <w:rFonts w:cs="Times New Roman" w:hint="eastAsia"/>
          <w:szCs w:val="32"/>
        </w:rPr>
        <w:t>附加分</w:t>
      </w:r>
      <w:r w:rsidRPr="00E61B5F">
        <w:rPr>
          <w:rFonts w:cs="Times New Roman" w:hint="eastAsia"/>
          <w:szCs w:val="32"/>
        </w:rPr>
        <w:t>*75%</w:t>
      </w:r>
    </w:p>
    <w:p w14:paraId="5FA70046" w14:textId="77777777" w:rsidR="004A4DA1" w:rsidRPr="00E61B5F" w:rsidRDefault="004A4DA1">
      <w:pPr>
        <w:spacing w:line="540" w:lineRule="exact"/>
        <w:ind w:firstLineChars="200" w:firstLine="624"/>
        <w:rPr>
          <w:rFonts w:cs="Times New Roman"/>
          <w:szCs w:val="32"/>
        </w:rPr>
      </w:pPr>
    </w:p>
    <w:p w14:paraId="24C271F2"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博士二年级：</w:t>
      </w:r>
    </w:p>
    <w:p w14:paraId="529A15B3"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综合测评分</w:t>
      </w:r>
      <w:r w:rsidRPr="00E61B5F">
        <w:rPr>
          <w:rFonts w:cs="Times New Roman" w:hint="eastAsia"/>
          <w:szCs w:val="32"/>
        </w:rPr>
        <w:t xml:space="preserve"> = </w:t>
      </w:r>
      <w:r w:rsidRPr="00E61B5F">
        <w:rPr>
          <w:rFonts w:cs="Times New Roman" w:hint="eastAsia"/>
          <w:szCs w:val="32"/>
        </w:rPr>
        <w:t>课程成绩</w:t>
      </w:r>
      <w:r w:rsidRPr="00E61B5F">
        <w:rPr>
          <w:rFonts w:cs="Times New Roman" w:hint="eastAsia"/>
          <w:szCs w:val="32"/>
        </w:rPr>
        <w:t xml:space="preserve">*25% + </w:t>
      </w:r>
      <w:r w:rsidRPr="00E61B5F">
        <w:rPr>
          <w:rFonts w:cs="Times New Roman" w:hint="eastAsia"/>
          <w:szCs w:val="32"/>
        </w:rPr>
        <w:t>附加分</w:t>
      </w:r>
      <w:r w:rsidRPr="00E61B5F">
        <w:rPr>
          <w:rFonts w:cs="Times New Roman" w:hint="eastAsia"/>
          <w:szCs w:val="32"/>
        </w:rPr>
        <w:t>*75%</w:t>
      </w:r>
    </w:p>
    <w:p w14:paraId="7C3F441F"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博士三、四年级：</w:t>
      </w:r>
    </w:p>
    <w:p w14:paraId="22256023"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综合测评分</w:t>
      </w:r>
      <w:r w:rsidRPr="00E61B5F">
        <w:rPr>
          <w:rFonts w:cs="Times New Roman" w:hint="eastAsia"/>
          <w:szCs w:val="32"/>
        </w:rPr>
        <w:t xml:space="preserve"> = </w:t>
      </w:r>
      <w:r w:rsidRPr="00E61B5F">
        <w:rPr>
          <w:rFonts w:cs="Times New Roman" w:hint="eastAsia"/>
          <w:szCs w:val="32"/>
        </w:rPr>
        <w:t>课程成绩</w:t>
      </w:r>
      <w:r w:rsidRPr="00E61B5F">
        <w:rPr>
          <w:rFonts w:cs="Times New Roman" w:hint="eastAsia"/>
          <w:szCs w:val="32"/>
        </w:rPr>
        <w:t xml:space="preserve">*10% + </w:t>
      </w:r>
      <w:r w:rsidRPr="00E61B5F">
        <w:rPr>
          <w:rFonts w:cs="Times New Roman" w:hint="eastAsia"/>
          <w:szCs w:val="32"/>
        </w:rPr>
        <w:t>附加分</w:t>
      </w:r>
      <w:r w:rsidRPr="00E61B5F">
        <w:rPr>
          <w:rFonts w:cs="Times New Roman" w:hint="eastAsia"/>
          <w:szCs w:val="32"/>
        </w:rPr>
        <w:t>*90%</w:t>
      </w:r>
    </w:p>
    <w:p w14:paraId="0EE5D065" w14:textId="77777777" w:rsidR="004A4DA1" w:rsidRPr="00E61B5F" w:rsidRDefault="004A4DA1">
      <w:pPr>
        <w:spacing w:line="540" w:lineRule="exact"/>
        <w:rPr>
          <w:rFonts w:cs="Times New Roman"/>
          <w:szCs w:val="32"/>
        </w:rPr>
      </w:pPr>
    </w:p>
    <w:p w14:paraId="21787694"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（一）课程成绩计算方法</w:t>
      </w:r>
    </w:p>
    <w:p w14:paraId="2569D4F9"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课程成绩</w:t>
      </w:r>
      <w:r w:rsidRPr="00E61B5F">
        <w:rPr>
          <w:rFonts w:cs="Times New Roman" w:hint="eastAsia"/>
          <w:szCs w:val="32"/>
        </w:rPr>
        <w:t>=</w:t>
      </w:r>
      <w:r w:rsidRPr="00E61B5F">
        <w:rPr>
          <w:rFonts w:cs="Times New Roman" w:hint="eastAsia"/>
          <w:szCs w:val="32"/>
        </w:rPr>
        <w:t>∑（课程原始分</w:t>
      </w:r>
      <w:r w:rsidRPr="00E61B5F">
        <w:rPr>
          <w:rFonts w:cs="Times New Roman"/>
          <w:szCs w:val="32"/>
        </w:rPr>
        <w:t>*</w:t>
      </w:r>
      <w:r w:rsidRPr="00E61B5F">
        <w:rPr>
          <w:rFonts w:cs="Times New Roman" w:hint="eastAsia"/>
          <w:szCs w:val="32"/>
        </w:rPr>
        <w:t>课程学分）</w:t>
      </w:r>
      <w:r w:rsidRPr="00E61B5F">
        <w:rPr>
          <w:rFonts w:cs="Times New Roman" w:hint="eastAsia"/>
          <w:szCs w:val="32"/>
        </w:rPr>
        <w:t>/</w:t>
      </w:r>
      <w:r w:rsidRPr="00E61B5F">
        <w:rPr>
          <w:rFonts w:cs="Times New Roman" w:hint="eastAsia"/>
          <w:szCs w:val="32"/>
        </w:rPr>
        <w:t>所修课学分总和</w:t>
      </w:r>
    </w:p>
    <w:p w14:paraId="681C19B0"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其中，课程成绩计算加权平均分（包含公共必修课、专业基础课以及专业方向课，申请英语免修免考的同学，英语成绩不计入专业成绩）</w:t>
      </w:r>
    </w:p>
    <w:p w14:paraId="19126ED9"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对于硕博连读顺利通过考核的学生，综合测评分按照同级硕士计算并参与评审。博士阶段按照同级博士评审规则进行。</w:t>
      </w:r>
    </w:p>
    <w:p w14:paraId="7333429C" w14:textId="77777777" w:rsidR="004A4DA1" w:rsidRPr="00E61B5F" w:rsidRDefault="00000000">
      <w:pPr>
        <w:widowControl/>
        <w:adjustRightInd/>
        <w:snapToGrid/>
        <w:spacing w:line="540" w:lineRule="exact"/>
        <w:rPr>
          <w:rFonts w:cs="Times New Roman"/>
          <w:szCs w:val="32"/>
        </w:rPr>
      </w:pPr>
      <w:r w:rsidRPr="00E61B5F">
        <w:rPr>
          <w:rFonts w:cs="Times New Roman"/>
          <w:szCs w:val="32"/>
        </w:rPr>
        <w:br w:type="page"/>
      </w:r>
    </w:p>
    <w:p w14:paraId="108F5B54"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lastRenderedPageBreak/>
        <w:t>（二）附加分计算方法</w:t>
      </w:r>
    </w:p>
    <w:p w14:paraId="66AF5458"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1.</w:t>
      </w:r>
      <w:r w:rsidRPr="00E61B5F">
        <w:rPr>
          <w:rFonts w:cs="Times New Roman" w:hint="eastAsia"/>
          <w:szCs w:val="32"/>
        </w:rPr>
        <w:t>学术研究及成果</w:t>
      </w:r>
    </w:p>
    <w:tbl>
      <w:tblPr>
        <w:tblW w:w="9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559"/>
        <w:gridCol w:w="1984"/>
        <w:gridCol w:w="4806"/>
      </w:tblGrid>
      <w:tr w:rsidR="004A4DA1" w:rsidRPr="00E61B5F" w14:paraId="133215D9" w14:textId="77777777">
        <w:trPr>
          <w:trHeight w:val="579"/>
        </w:trPr>
        <w:tc>
          <w:tcPr>
            <w:tcW w:w="988" w:type="dxa"/>
            <w:tcBorders>
              <w:top w:val="single" w:sz="4" w:space="0" w:color="auto"/>
              <w:left w:val="single" w:sz="4" w:space="0" w:color="auto"/>
              <w:bottom w:val="single" w:sz="4" w:space="0" w:color="auto"/>
              <w:right w:val="single" w:sz="4" w:space="0" w:color="auto"/>
            </w:tcBorders>
            <w:vAlign w:val="center"/>
          </w:tcPr>
          <w:p w14:paraId="6F43A1F6" w14:textId="77777777" w:rsidR="004A4DA1" w:rsidRPr="00E61B5F" w:rsidRDefault="00000000">
            <w:pPr>
              <w:widowControl/>
              <w:spacing w:line="540" w:lineRule="exact"/>
              <w:jc w:val="center"/>
              <w:rPr>
                <w:rFonts w:cs="宋体"/>
                <w:b/>
                <w:kern w:val="0"/>
                <w:sz w:val="24"/>
                <w:szCs w:val="18"/>
              </w:rPr>
            </w:pPr>
            <w:r w:rsidRPr="00E61B5F">
              <w:rPr>
                <w:rFonts w:cs="宋体" w:hint="eastAsia"/>
                <w:b/>
                <w:kern w:val="0"/>
                <w:sz w:val="24"/>
                <w:szCs w:val="18"/>
              </w:rPr>
              <w:t>序号</w:t>
            </w:r>
          </w:p>
        </w:tc>
        <w:tc>
          <w:tcPr>
            <w:tcW w:w="1559" w:type="dxa"/>
            <w:tcBorders>
              <w:top w:val="single" w:sz="4" w:space="0" w:color="auto"/>
              <w:left w:val="single" w:sz="4" w:space="0" w:color="auto"/>
              <w:bottom w:val="single" w:sz="4" w:space="0" w:color="auto"/>
              <w:right w:val="single" w:sz="4" w:space="0" w:color="auto"/>
            </w:tcBorders>
            <w:vAlign w:val="center"/>
          </w:tcPr>
          <w:p w14:paraId="10A94D16" w14:textId="77777777" w:rsidR="004A4DA1" w:rsidRPr="00E61B5F" w:rsidRDefault="00000000">
            <w:pPr>
              <w:widowControl/>
              <w:spacing w:line="540" w:lineRule="exact"/>
              <w:jc w:val="center"/>
              <w:rPr>
                <w:rFonts w:ascii="宋体" w:hAnsi="宋体" w:cs="宋体" w:hint="eastAsia"/>
                <w:b/>
                <w:kern w:val="0"/>
                <w:sz w:val="24"/>
                <w:szCs w:val="18"/>
              </w:rPr>
            </w:pPr>
            <w:r w:rsidRPr="00E61B5F">
              <w:rPr>
                <w:rFonts w:cs="宋体" w:hint="eastAsia"/>
                <w:b/>
                <w:kern w:val="0"/>
                <w:sz w:val="24"/>
                <w:szCs w:val="18"/>
              </w:rPr>
              <w:t>加分条件</w:t>
            </w:r>
          </w:p>
        </w:tc>
        <w:tc>
          <w:tcPr>
            <w:tcW w:w="1984" w:type="dxa"/>
            <w:tcBorders>
              <w:top w:val="single" w:sz="4" w:space="0" w:color="auto"/>
              <w:left w:val="single" w:sz="4" w:space="0" w:color="auto"/>
              <w:bottom w:val="single" w:sz="4" w:space="0" w:color="auto"/>
              <w:right w:val="single" w:sz="4" w:space="0" w:color="auto"/>
            </w:tcBorders>
            <w:vAlign w:val="center"/>
          </w:tcPr>
          <w:p w14:paraId="49FEFC10" w14:textId="77777777" w:rsidR="004A4DA1" w:rsidRPr="00E61B5F" w:rsidRDefault="00000000">
            <w:pPr>
              <w:widowControl/>
              <w:spacing w:line="540" w:lineRule="exact"/>
              <w:jc w:val="center"/>
              <w:rPr>
                <w:rFonts w:ascii="宋体" w:hAnsi="宋体" w:cs="宋体" w:hint="eastAsia"/>
                <w:b/>
                <w:kern w:val="0"/>
                <w:sz w:val="24"/>
                <w:szCs w:val="18"/>
              </w:rPr>
            </w:pPr>
            <w:r w:rsidRPr="00E61B5F">
              <w:rPr>
                <w:rFonts w:cs="宋体" w:hint="eastAsia"/>
                <w:b/>
                <w:kern w:val="0"/>
                <w:sz w:val="24"/>
                <w:szCs w:val="18"/>
              </w:rPr>
              <w:t>加分</w:t>
            </w:r>
          </w:p>
        </w:tc>
        <w:tc>
          <w:tcPr>
            <w:tcW w:w="4806" w:type="dxa"/>
            <w:tcBorders>
              <w:top w:val="single" w:sz="4" w:space="0" w:color="auto"/>
              <w:left w:val="single" w:sz="4" w:space="0" w:color="auto"/>
              <w:bottom w:val="single" w:sz="4" w:space="0" w:color="auto"/>
              <w:right w:val="single" w:sz="4" w:space="0" w:color="auto"/>
            </w:tcBorders>
            <w:vAlign w:val="center"/>
          </w:tcPr>
          <w:p w14:paraId="5618DF0F" w14:textId="77777777" w:rsidR="004A4DA1" w:rsidRPr="00E61B5F" w:rsidRDefault="00000000">
            <w:pPr>
              <w:widowControl/>
              <w:spacing w:line="540" w:lineRule="exact"/>
              <w:jc w:val="center"/>
              <w:rPr>
                <w:rFonts w:ascii="宋体" w:hAnsi="宋体" w:cs="宋体" w:hint="eastAsia"/>
                <w:b/>
                <w:kern w:val="0"/>
                <w:sz w:val="24"/>
                <w:szCs w:val="18"/>
              </w:rPr>
            </w:pPr>
            <w:r w:rsidRPr="00E61B5F">
              <w:rPr>
                <w:rFonts w:cs="宋体" w:hint="eastAsia"/>
                <w:b/>
                <w:kern w:val="0"/>
                <w:sz w:val="24"/>
                <w:szCs w:val="18"/>
              </w:rPr>
              <w:t>备注</w:t>
            </w:r>
          </w:p>
        </w:tc>
      </w:tr>
      <w:tr w:rsidR="004A4DA1" w:rsidRPr="00E61B5F" w14:paraId="216CEDB9" w14:textId="77777777">
        <w:trPr>
          <w:trHeight w:val="10517"/>
        </w:trPr>
        <w:tc>
          <w:tcPr>
            <w:tcW w:w="988" w:type="dxa"/>
            <w:tcBorders>
              <w:top w:val="single" w:sz="4" w:space="0" w:color="auto"/>
              <w:left w:val="single" w:sz="4" w:space="0" w:color="auto"/>
              <w:bottom w:val="single" w:sz="4" w:space="0" w:color="auto"/>
              <w:right w:val="single" w:sz="4" w:space="0" w:color="auto"/>
            </w:tcBorders>
            <w:vAlign w:val="center"/>
          </w:tcPr>
          <w:p w14:paraId="037CDFAE"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1.1</w:t>
            </w:r>
          </w:p>
        </w:tc>
        <w:tc>
          <w:tcPr>
            <w:tcW w:w="1559" w:type="dxa"/>
            <w:tcBorders>
              <w:top w:val="single" w:sz="4" w:space="0" w:color="auto"/>
              <w:left w:val="single" w:sz="4" w:space="0" w:color="auto"/>
              <w:bottom w:val="single" w:sz="4" w:space="0" w:color="auto"/>
              <w:right w:val="single" w:sz="4" w:space="0" w:color="auto"/>
            </w:tcBorders>
            <w:vAlign w:val="center"/>
          </w:tcPr>
          <w:p w14:paraId="689DD260" w14:textId="77777777" w:rsidR="004A4DA1" w:rsidRPr="00E61B5F" w:rsidRDefault="00000000">
            <w:pPr>
              <w:widowControl/>
              <w:spacing w:line="540" w:lineRule="exact"/>
              <w:rPr>
                <w:rFonts w:ascii="宋体" w:hAnsi="宋体" w:cs="宋体" w:hint="eastAsia"/>
                <w:kern w:val="0"/>
                <w:sz w:val="22"/>
                <w:szCs w:val="16"/>
              </w:rPr>
            </w:pPr>
            <w:r w:rsidRPr="00E61B5F">
              <w:rPr>
                <w:rFonts w:cs="宋体" w:hint="eastAsia"/>
                <w:kern w:val="0"/>
                <w:sz w:val="22"/>
                <w:szCs w:val="16"/>
              </w:rPr>
              <w:t>发表科研论文</w:t>
            </w:r>
          </w:p>
        </w:tc>
        <w:tc>
          <w:tcPr>
            <w:tcW w:w="1984" w:type="dxa"/>
            <w:tcBorders>
              <w:top w:val="single" w:sz="4" w:space="0" w:color="auto"/>
              <w:left w:val="single" w:sz="4" w:space="0" w:color="auto"/>
              <w:bottom w:val="single" w:sz="4" w:space="0" w:color="auto"/>
              <w:right w:val="single" w:sz="4" w:space="0" w:color="auto"/>
            </w:tcBorders>
            <w:vAlign w:val="center"/>
          </w:tcPr>
          <w:p w14:paraId="099CA79C"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第一档：</w:t>
            </w:r>
            <w:r w:rsidRPr="00E61B5F">
              <w:rPr>
                <w:rFonts w:cs="宋体" w:hint="eastAsia"/>
                <w:kern w:val="0"/>
                <w:sz w:val="22"/>
                <w:szCs w:val="16"/>
              </w:rPr>
              <w:t>100</w:t>
            </w:r>
            <w:r w:rsidRPr="00E61B5F">
              <w:rPr>
                <w:rFonts w:cs="宋体" w:hint="eastAsia"/>
                <w:kern w:val="0"/>
                <w:sz w:val="22"/>
                <w:szCs w:val="16"/>
              </w:rPr>
              <w:t>分</w:t>
            </w:r>
            <w:bookmarkStart w:id="1" w:name="OLE_LINK3"/>
            <w:r w:rsidRPr="00E61B5F">
              <w:rPr>
                <w:rFonts w:cs="宋体" w:hint="eastAsia"/>
                <w:kern w:val="0"/>
                <w:sz w:val="22"/>
                <w:szCs w:val="16"/>
              </w:rPr>
              <w:t>/</w:t>
            </w:r>
            <w:r w:rsidRPr="00E61B5F">
              <w:rPr>
                <w:rFonts w:cs="宋体" w:hint="eastAsia"/>
                <w:kern w:val="0"/>
                <w:sz w:val="22"/>
                <w:szCs w:val="16"/>
              </w:rPr>
              <w:t>篇</w:t>
            </w:r>
            <w:bookmarkEnd w:id="1"/>
          </w:p>
          <w:p w14:paraId="59D6D361"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第二档：</w:t>
            </w:r>
            <w:r w:rsidRPr="00E61B5F">
              <w:rPr>
                <w:rFonts w:cs="宋体" w:hint="eastAsia"/>
                <w:kern w:val="0"/>
                <w:sz w:val="22"/>
                <w:szCs w:val="16"/>
              </w:rPr>
              <w:t>40</w:t>
            </w:r>
            <w:r w:rsidRPr="00E61B5F">
              <w:rPr>
                <w:rFonts w:cs="宋体" w:hint="eastAsia"/>
                <w:kern w:val="0"/>
                <w:sz w:val="22"/>
                <w:szCs w:val="16"/>
              </w:rPr>
              <w:t>分</w:t>
            </w:r>
            <w:r w:rsidRPr="00E61B5F">
              <w:rPr>
                <w:rFonts w:cs="宋体" w:hint="eastAsia"/>
                <w:kern w:val="0"/>
                <w:sz w:val="22"/>
                <w:szCs w:val="16"/>
              </w:rPr>
              <w:t>/</w:t>
            </w:r>
            <w:r w:rsidRPr="00E61B5F">
              <w:rPr>
                <w:rFonts w:cs="宋体" w:hint="eastAsia"/>
                <w:kern w:val="0"/>
                <w:sz w:val="22"/>
                <w:szCs w:val="16"/>
              </w:rPr>
              <w:t>篇</w:t>
            </w:r>
          </w:p>
          <w:p w14:paraId="21780390"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第三档：</w:t>
            </w:r>
            <w:r w:rsidRPr="00E61B5F">
              <w:rPr>
                <w:rFonts w:cs="宋体" w:hint="eastAsia"/>
                <w:kern w:val="0"/>
                <w:sz w:val="22"/>
                <w:szCs w:val="16"/>
              </w:rPr>
              <w:t>30</w:t>
            </w:r>
            <w:r w:rsidRPr="00E61B5F">
              <w:rPr>
                <w:rFonts w:cs="宋体" w:hint="eastAsia"/>
                <w:kern w:val="0"/>
                <w:sz w:val="22"/>
                <w:szCs w:val="16"/>
              </w:rPr>
              <w:t>分</w:t>
            </w:r>
            <w:r w:rsidRPr="00E61B5F">
              <w:rPr>
                <w:rFonts w:cs="宋体" w:hint="eastAsia"/>
                <w:kern w:val="0"/>
                <w:sz w:val="22"/>
                <w:szCs w:val="16"/>
              </w:rPr>
              <w:t>/</w:t>
            </w:r>
            <w:r w:rsidRPr="00E61B5F">
              <w:rPr>
                <w:rFonts w:cs="宋体" w:hint="eastAsia"/>
                <w:kern w:val="0"/>
                <w:sz w:val="22"/>
                <w:szCs w:val="16"/>
              </w:rPr>
              <w:t>篇</w:t>
            </w:r>
          </w:p>
          <w:p w14:paraId="142D5E31"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第四档：</w:t>
            </w:r>
            <w:r w:rsidRPr="00E61B5F">
              <w:rPr>
                <w:rFonts w:cs="宋体" w:hint="eastAsia"/>
                <w:kern w:val="0"/>
                <w:sz w:val="22"/>
                <w:szCs w:val="16"/>
              </w:rPr>
              <w:t>20</w:t>
            </w:r>
            <w:r w:rsidRPr="00E61B5F">
              <w:rPr>
                <w:rFonts w:cs="宋体" w:hint="eastAsia"/>
                <w:kern w:val="0"/>
                <w:sz w:val="22"/>
                <w:szCs w:val="16"/>
              </w:rPr>
              <w:t>分</w:t>
            </w:r>
            <w:r w:rsidRPr="00E61B5F">
              <w:rPr>
                <w:rFonts w:cs="宋体" w:hint="eastAsia"/>
                <w:kern w:val="0"/>
                <w:sz w:val="22"/>
                <w:szCs w:val="16"/>
              </w:rPr>
              <w:t>/</w:t>
            </w:r>
            <w:r w:rsidRPr="00E61B5F">
              <w:rPr>
                <w:rFonts w:cs="宋体" w:hint="eastAsia"/>
                <w:kern w:val="0"/>
                <w:sz w:val="22"/>
                <w:szCs w:val="16"/>
              </w:rPr>
              <w:t>篇</w:t>
            </w:r>
          </w:p>
          <w:p w14:paraId="2B833E17"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第五档：</w:t>
            </w:r>
            <w:r w:rsidRPr="00E61B5F">
              <w:rPr>
                <w:rFonts w:cs="宋体" w:hint="eastAsia"/>
                <w:kern w:val="0"/>
                <w:sz w:val="22"/>
                <w:szCs w:val="16"/>
              </w:rPr>
              <w:t>10</w:t>
            </w:r>
            <w:r w:rsidRPr="00E61B5F">
              <w:rPr>
                <w:rFonts w:cs="宋体" w:hint="eastAsia"/>
                <w:kern w:val="0"/>
                <w:sz w:val="22"/>
                <w:szCs w:val="16"/>
              </w:rPr>
              <w:t>分</w:t>
            </w:r>
            <w:r w:rsidRPr="00E61B5F">
              <w:rPr>
                <w:rFonts w:cs="宋体" w:hint="eastAsia"/>
                <w:kern w:val="0"/>
                <w:sz w:val="22"/>
                <w:szCs w:val="16"/>
              </w:rPr>
              <w:t>/</w:t>
            </w:r>
            <w:r w:rsidRPr="00E61B5F">
              <w:rPr>
                <w:rFonts w:cs="宋体" w:hint="eastAsia"/>
                <w:kern w:val="0"/>
                <w:sz w:val="22"/>
                <w:szCs w:val="16"/>
              </w:rPr>
              <w:t>篇</w:t>
            </w:r>
          </w:p>
          <w:p w14:paraId="64F1CC59"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第六档：</w:t>
            </w:r>
            <w:r w:rsidRPr="00E61B5F">
              <w:rPr>
                <w:rFonts w:cs="宋体" w:hint="eastAsia"/>
                <w:kern w:val="0"/>
                <w:sz w:val="22"/>
                <w:szCs w:val="16"/>
              </w:rPr>
              <w:t>5</w:t>
            </w:r>
            <w:r w:rsidRPr="00E61B5F">
              <w:rPr>
                <w:rFonts w:cs="宋体" w:hint="eastAsia"/>
                <w:kern w:val="0"/>
                <w:sz w:val="22"/>
                <w:szCs w:val="16"/>
              </w:rPr>
              <w:t>分</w:t>
            </w:r>
            <w:r w:rsidRPr="00E61B5F">
              <w:rPr>
                <w:rFonts w:cs="宋体" w:hint="eastAsia"/>
                <w:kern w:val="0"/>
                <w:sz w:val="22"/>
                <w:szCs w:val="16"/>
              </w:rPr>
              <w:t>/</w:t>
            </w:r>
            <w:r w:rsidRPr="00E61B5F">
              <w:rPr>
                <w:rFonts w:cs="宋体" w:hint="eastAsia"/>
                <w:kern w:val="0"/>
                <w:sz w:val="22"/>
                <w:szCs w:val="16"/>
              </w:rPr>
              <w:t>篇</w:t>
            </w:r>
          </w:p>
          <w:p w14:paraId="2B3963ED" w14:textId="77777777" w:rsidR="004A4DA1" w:rsidRPr="00E61B5F" w:rsidRDefault="004A4DA1">
            <w:pPr>
              <w:widowControl/>
              <w:spacing w:line="540" w:lineRule="exact"/>
              <w:jc w:val="center"/>
              <w:rPr>
                <w:rFonts w:ascii="宋体" w:hAnsi="宋体" w:cs="宋体" w:hint="eastAsia"/>
                <w:kern w:val="0"/>
                <w:sz w:val="22"/>
                <w:szCs w:val="16"/>
              </w:rPr>
            </w:pPr>
          </w:p>
        </w:tc>
        <w:tc>
          <w:tcPr>
            <w:tcW w:w="4806" w:type="dxa"/>
            <w:tcBorders>
              <w:top w:val="single" w:sz="4" w:space="0" w:color="auto"/>
              <w:left w:val="single" w:sz="4" w:space="0" w:color="auto"/>
              <w:right w:val="single" w:sz="4" w:space="0" w:color="auto"/>
            </w:tcBorders>
            <w:vAlign w:val="center"/>
          </w:tcPr>
          <w:p w14:paraId="53BB3CA9"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详细分档见第</w:t>
            </w:r>
            <w:r w:rsidRPr="00E61B5F">
              <w:rPr>
                <w:rFonts w:ascii="宋体" w:hAnsi="宋体" w:cs="宋体" w:hint="eastAsia"/>
                <w:kern w:val="0"/>
                <w:sz w:val="22"/>
                <w:szCs w:val="16"/>
              </w:rPr>
              <w:t>4</w:t>
            </w:r>
            <w:r w:rsidRPr="00E61B5F">
              <w:rPr>
                <w:rFonts w:ascii="宋体" w:hAnsi="宋体" w:cs="宋体" w:hint="eastAsia"/>
                <w:kern w:val="0"/>
                <w:sz w:val="22"/>
                <w:szCs w:val="16"/>
              </w:rPr>
              <w:t>点补充说明，加分备注如下：</w:t>
            </w:r>
          </w:p>
          <w:p w14:paraId="5112F6C3"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1.</w:t>
            </w:r>
            <w:r w:rsidRPr="00E61B5F">
              <w:rPr>
                <w:rFonts w:ascii="宋体" w:hAnsi="宋体" w:cs="宋体" w:hint="eastAsia"/>
                <w:kern w:val="0"/>
                <w:sz w:val="22"/>
                <w:szCs w:val="16"/>
              </w:rPr>
              <w:t>仅计算评审周期内发表论文。</w:t>
            </w:r>
          </w:p>
          <w:p w14:paraId="5F9168BC" w14:textId="7D5B3809"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2.Article(full Paper)</w:t>
            </w:r>
            <w:r w:rsidRPr="00E61B5F">
              <w:rPr>
                <w:rFonts w:ascii="宋体" w:hAnsi="宋体" w:cs="宋体" w:hint="eastAsia"/>
                <w:kern w:val="0"/>
                <w:sz w:val="22"/>
                <w:szCs w:val="16"/>
              </w:rPr>
              <w:t>分值</w:t>
            </w:r>
            <w:r w:rsidRPr="00E61B5F">
              <w:rPr>
                <w:rFonts w:ascii="宋体" w:hAnsi="宋体" w:cs="宋体" w:hint="eastAsia"/>
                <w:kern w:val="0"/>
                <w:sz w:val="22"/>
                <w:szCs w:val="16"/>
              </w:rPr>
              <w:t>*1.0</w:t>
            </w:r>
            <w:r w:rsidRPr="00E61B5F">
              <w:rPr>
                <w:rFonts w:ascii="宋体" w:hAnsi="宋体" w:cs="宋体" w:hint="eastAsia"/>
                <w:kern w:val="0"/>
                <w:sz w:val="22"/>
                <w:szCs w:val="16"/>
              </w:rPr>
              <w:t>、</w:t>
            </w:r>
            <w:r w:rsidRPr="00E61B5F">
              <w:rPr>
                <w:rFonts w:ascii="宋体" w:hAnsi="宋体" w:cs="宋体" w:hint="eastAsia"/>
                <w:kern w:val="0"/>
                <w:sz w:val="22"/>
                <w:szCs w:val="16"/>
              </w:rPr>
              <w:t>Communication(letter, report)</w:t>
            </w:r>
            <w:r w:rsidRPr="00E61B5F">
              <w:rPr>
                <w:rFonts w:ascii="宋体" w:hAnsi="宋体" w:cs="宋体" w:hint="eastAsia"/>
                <w:kern w:val="0"/>
                <w:sz w:val="22"/>
                <w:szCs w:val="16"/>
              </w:rPr>
              <w:t>分值</w:t>
            </w:r>
            <w:r w:rsidRPr="00E61B5F">
              <w:rPr>
                <w:rFonts w:ascii="宋体" w:hAnsi="宋体" w:cs="宋体" w:hint="eastAsia"/>
                <w:kern w:val="0"/>
                <w:sz w:val="22"/>
                <w:szCs w:val="16"/>
              </w:rPr>
              <w:t>*0.9</w:t>
            </w:r>
            <w:r w:rsidRPr="00E61B5F">
              <w:rPr>
                <w:rFonts w:ascii="宋体" w:hAnsi="宋体" w:cs="宋体" w:hint="eastAsia"/>
                <w:kern w:val="0"/>
                <w:sz w:val="22"/>
                <w:szCs w:val="16"/>
              </w:rPr>
              <w:t>，</w:t>
            </w:r>
            <w:r w:rsidRPr="00E61B5F">
              <w:rPr>
                <w:rFonts w:ascii="宋体" w:hAnsi="宋体" w:cs="宋体" w:hint="eastAsia"/>
                <w:kern w:val="0"/>
                <w:sz w:val="22"/>
                <w:szCs w:val="16"/>
              </w:rPr>
              <w:t>Review</w:t>
            </w:r>
            <w:r w:rsidRPr="00E61B5F">
              <w:rPr>
                <w:rFonts w:ascii="宋体" w:hAnsi="宋体" w:cs="宋体" w:hint="eastAsia"/>
                <w:kern w:val="0"/>
                <w:sz w:val="22"/>
                <w:szCs w:val="16"/>
              </w:rPr>
              <w:t>分值</w:t>
            </w:r>
            <w:r w:rsidRPr="00E61B5F">
              <w:rPr>
                <w:rFonts w:ascii="宋体" w:hAnsi="宋体" w:cs="宋体" w:hint="eastAsia"/>
                <w:kern w:val="0"/>
                <w:sz w:val="22"/>
                <w:szCs w:val="16"/>
              </w:rPr>
              <w:t>*0.</w:t>
            </w:r>
            <w:r w:rsidR="008A71FC" w:rsidRPr="00E61B5F">
              <w:rPr>
                <w:rFonts w:ascii="宋体" w:hAnsi="宋体" w:cs="宋体" w:hint="eastAsia"/>
                <w:kern w:val="0"/>
                <w:sz w:val="22"/>
                <w:szCs w:val="16"/>
              </w:rPr>
              <w:t>5</w:t>
            </w:r>
            <w:r w:rsidRPr="00E61B5F">
              <w:rPr>
                <w:rFonts w:ascii="宋体" w:hAnsi="宋体" w:cs="宋体" w:hint="eastAsia"/>
                <w:kern w:val="0"/>
                <w:sz w:val="22"/>
                <w:szCs w:val="16"/>
              </w:rPr>
              <w:t>。</w:t>
            </w:r>
          </w:p>
          <w:p w14:paraId="686BE297"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3.</w:t>
            </w:r>
            <w:r w:rsidRPr="00E61B5F">
              <w:rPr>
                <w:rFonts w:ascii="宋体" w:hAnsi="宋体" w:cs="宋体" w:hint="eastAsia"/>
                <w:kern w:val="0"/>
                <w:sz w:val="22"/>
                <w:szCs w:val="16"/>
              </w:rPr>
              <w:t>论文为</w:t>
            </w:r>
            <w:r w:rsidRPr="00E61B5F">
              <w:rPr>
                <w:rFonts w:ascii="宋体" w:hAnsi="宋体" w:cs="宋体" w:hint="eastAsia"/>
                <w:kern w:val="0"/>
                <w:sz w:val="22"/>
                <w:szCs w:val="16"/>
              </w:rPr>
              <w:t>1</w:t>
            </w:r>
            <w:r w:rsidRPr="00E61B5F">
              <w:rPr>
                <w:rFonts w:ascii="宋体" w:hAnsi="宋体" w:cs="宋体" w:hint="eastAsia"/>
                <w:kern w:val="0"/>
                <w:sz w:val="22"/>
                <w:szCs w:val="16"/>
              </w:rPr>
              <w:t>人或导师与学生</w:t>
            </w:r>
            <w:r w:rsidRPr="00E61B5F">
              <w:rPr>
                <w:rFonts w:ascii="宋体" w:hAnsi="宋体" w:cs="宋体" w:hint="eastAsia"/>
                <w:kern w:val="0"/>
                <w:sz w:val="22"/>
                <w:szCs w:val="16"/>
              </w:rPr>
              <w:t>2</w:t>
            </w:r>
            <w:r w:rsidRPr="00E61B5F">
              <w:rPr>
                <w:rFonts w:ascii="宋体" w:hAnsi="宋体" w:cs="宋体" w:hint="eastAsia"/>
                <w:kern w:val="0"/>
                <w:sz w:val="22"/>
                <w:szCs w:val="16"/>
              </w:rPr>
              <w:t>人完成的，分值</w:t>
            </w:r>
            <w:r w:rsidRPr="00E61B5F">
              <w:rPr>
                <w:rFonts w:ascii="宋体" w:hAnsi="宋体" w:cs="宋体" w:hint="eastAsia"/>
                <w:kern w:val="0"/>
                <w:sz w:val="22"/>
                <w:szCs w:val="16"/>
              </w:rPr>
              <w:t>*</w:t>
            </w:r>
            <w:r w:rsidRPr="00E61B5F">
              <w:rPr>
                <w:rFonts w:ascii="宋体" w:hAnsi="宋体" w:cs="宋体"/>
                <w:kern w:val="0"/>
                <w:sz w:val="22"/>
                <w:szCs w:val="16"/>
              </w:rPr>
              <w:t>1.0</w:t>
            </w:r>
            <w:r w:rsidRPr="00E61B5F">
              <w:rPr>
                <w:rFonts w:ascii="宋体" w:hAnsi="宋体" w:cs="宋体" w:hint="eastAsia"/>
                <w:kern w:val="0"/>
                <w:sz w:val="22"/>
                <w:szCs w:val="16"/>
              </w:rPr>
              <w:t>。</w:t>
            </w:r>
          </w:p>
          <w:p w14:paraId="0DE0A316"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4.</w:t>
            </w:r>
            <w:r w:rsidRPr="00E61B5F">
              <w:rPr>
                <w:rFonts w:ascii="宋体" w:hAnsi="宋体" w:cs="宋体" w:hint="eastAsia"/>
                <w:kern w:val="0"/>
                <w:sz w:val="22"/>
                <w:szCs w:val="16"/>
              </w:rPr>
              <w:t>论文多人共同完成的，除去导师后，按照绝对顺序加分：</w:t>
            </w:r>
          </w:p>
          <w:p w14:paraId="7DDD2980"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w:t>
            </w:r>
            <w:r w:rsidRPr="00E61B5F">
              <w:rPr>
                <w:rFonts w:ascii="宋体" w:hAnsi="宋体" w:cs="宋体" w:hint="eastAsia"/>
                <w:kern w:val="0"/>
                <w:sz w:val="22"/>
                <w:szCs w:val="16"/>
              </w:rPr>
              <w:t>1</w:t>
            </w:r>
            <w:r w:rsidRPr="00E61B5F">
              <w:rPr>
                <w:rFonts w:ascii="宋体" w:hAnsi="宋体" w:cs="宋体" w:hint="eastAsia"/>
                <w:kern w:val="0"/>
                <w:sz w:val="22"/>
                <w:szCs w:val="16"/>
              </w:rPr>
              <w:t>）仅有</w:t>
            </w:r>
            <w:r w:rsidRPr="00E61B5F">
              <w:rPr>
                <w:rFonts w:ascii="宋体" w:hAnsi="宋体" w:cs="宋体" w:hint="eastAsia"/>
                <w:kern w:val="0"/>
                <w:sz w:val="22"/>
                <w:szCs w:val="16"/>
              </w:rPr>
              <w:t>2</w:t>
            </w:r>
            <w:r w:rsidRPr="00E61B5F">
              <w:rPr>
                <w:rFonts w:ascii="宋体" w:hAnsi="宋体" w:cs="宋体" w:hint="eastAsia"/>
                <w:kern w:val="0"/>
                <w:sz w:val="22"/>
                <w:szCs w:val="16"/>
              </w:rPr>
              <w:t>人的，分值依次为</w:t>
            </w:r>
            <w:r w:rsidRPr="00E61B5F">
              <w:rPr>
                <w:rFonts w:ascii="宋体" w:hAnsi="宋体" w:cs="宋体" w:hint="eastAsia"/>
                <w:kern w:val="0"/>
                <w:sz w:val="22"/>
                <w:szCs w:val="16"/>
              </w:rPr>
              <w:t>*0.8,0.2;</w:t>
            </w:r>
          </w:p>
          <w:p w14:paraId="288E21A4"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w:t>
            </w:r>
            <w:r w:rsidRPr="00E61B5F">
              <w:rPr>
                <w:rFonts w:ascii="宋体" w:hAnsi="宋体" w:cs="宋体" w:hint="eastAsia"/>
                <w:kern w:val="0"/>
                <w:sz w:val="22"/>
                <w:szCs w:val="16"/>
              </w:rPr>
              <w:t>2</w:t>
            </w:r>
            <w:r w:rsidRPr="00E61B5F">
              <w:rPr>
                <w:rFonts w:ascii="宋体" w:hAnsi="宋体" w:cs="宋体" w:hint="eastAsia"/>
                <w:kern w:val="0"/>
                <w:sz w:val="22"/>
                <w:szCs w:val="16"/>
              </w:rPr>
              <w:t>）有</w:t>
            </w:r>
            <w:r w:rsidRPr="00E61B5F">
              <w:rPr>
                <w:rFonts w:ascii="宋体" w:hAnsi="宋体" w:cs="宋体" w:hint="eastAsia"/>
                <w:kern w:val="0"/>
                <w:sz w:val="22"/>
                <w:szCs w:val="16"/>
              </w:rPr>
              <w:t>3</w:t>
            </w:r>
            <w:r w:rsidRPr="00E61B5F">
              <w:rPr>
                <w:rFonts w:ascii="宋体" w:hAnsi="宋体" w:cs="宋体" w:hint="eastAsia"/>
                <w:kern w:val="0"/>
                <w:sz w:val="22"/>
                <w:szCs w:val="16"/>
              </w:rPr>
              <w:t>人或以上的，仅前三位加分，分值依次为</w:t>
            </w:r>
            <w:r w:rsidRPr="00E61B5F">
              <w:rPr>
                <w:rFonts w:ascii="宋体" w:hAnsi="宋体" w:cs="宋体" w:hint="eastAsia"/>
                <w:kern w:val="0"/>
                <w:sz w:val="22"/>
                <w:szCs w:val="16"/>
              </w:rPr>
              <w:t>*0.7,0.2,0.1</w:t>
            </w:r>
            <w:r w:rsidRPr="00E61B5F">
              <w:rPr>
                <w:rFonts w:ascii="宋体" w:hAnsi="宋体" w:cs="宋体" w:hint="eastAsia"/>
                <w:kern w:val="0"/>
                <w:sz w:val="22"/>
                <w:szCs w:val="16"/>
              </w:rPr>
              <w:t>。</w:t>
            </w:r>
          </w:p>
          <w:p w14:paraId="6FAD5A15"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w:t>
            </w:r>
            <w:r w:rsidRPr="00E61B5F">
              <w:rPr>
                <w:rFonts w:ascii="宋体" w:hAnsi="宋体" w:cs="宋体" w:hint="eastAsia"/>
                <w:kern w:val="0"/>
                <w:sz w:val="22"/>
                <w:szCs w:val="16"/>
              </w:rPr>
              <w:t>3</w:t>
            </w:r>
            <w:r w:rsidRPr="00E61B5F">
              <w:rPr>
                <w:rFonts w:ascii="宋体" w:hAnsi="宋体" w:cs="宋体" w:hint="eastAsia"/>
                <w:kern w:val="0"/>
                <w:sz w:val="22"/>
                <w:szCs w:val="16"/>
              </w:rPr>
              <w:t>）如有共同第一作者，由团队根据实际工作量讨论加分分配并在申请时上报。</w:t>
            </w:r>
          </w:p>
          <w:p w14:paraId="6865B8BC" w14:textId="77777777" w:rsidR="004A4DA1" w:rsidRPr="00E61B5F" w:rsidRDefault="00000000">
            <w:pPr>
              <w:widowControl/>
              <w:spacing w:line="540" w:lineRule="exact"/>
              <w:rPr>
                <w:rFonts w:ascii="宋体" w:hAnsi="宋体" w:cs="宋体" w:hint="eastAsia"/>
                <w:kern w:val="0"/>
                <w:sz w:val="21"/>
                <w:szCs w:val="15"/>
              </w:rPr>
            </w:pPr>
            <w:r w:rsidRPr="00E61B5F">
              <w:rPr>
                <w:rFonts w:ascii="宋体" w:hAnsi="宋体" w:cs="宋体" w:hint="eastAsia"/>
                <w:kern w:val="0"/>
                <w:sz w:val="22"/>
                <w:szCs w:val="16"/>
              </w:rPr>
              <w:t>5.</w:t>
            </w:r>
            <w:r w:rsidRPr="00E61B5F">
              <w:rPr>
                <w:rFonts w:ascii="宋体" w:hAnsi="宋体" w:cs="宋体" w:hint="eastAsia"/>
                <w:kern w:val="0"/>
                <w:sz w:val="22"/>
                <w:szCs w:val="16"/>
              </w:rPr>
              <w:t>分区以最新中科院大类分区为准，存在不同分区时，按较高得分计算。其他未尽事宜由委员会讨论评定。</w:t>
            </w:r>
          </w:p>
        </w:tc>
      </w:tr>
      <w:tr w:rsidR="004A4DA1" w:rsidRPr="00E61B5F" w14:paraId="51DB44BE" w14:textId="77777777">
        <w:trPr>
          <w:trHeight w:val="2116"/>
        </w:trPr>
        <w:tc>
          <w:tcPr>
            <w:tcW w:w="988" w:type="dxa"/>
            <w:tcBorders>
              <w:top w:val="single" w:sz="4" w:space="0" w:color="auto"/>
              <w:left w:val="single" w:sz="4" w:space="0" w:color="auto"/>
              <w:bottom w:val="single" w:sz="4" w:space="0" w:color="auto"/>
              <w:right w:val="single" w:sz="4" w:space="0" w:color="auto"/>
            </w:tcBorders>
            <w:vAlign w:val="center"/>
          </w:tcPr>
          <w:p w14:paraId="6AE89B7C"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lastRenderedPageBreak/>
              <w:t>1.2</w:t>
            </w:r>
          </w:p>
        </w:tc>
        <w:tc>
          <w:tcPr>
            <w:tcW w:w="1559" w:type="dxa"/>
            <w:tcBorders>
              <w:top w:val="single" w:sz="4" w:space="0" w:color="auto"/>
              <w:left w:val="single" w:sz="4" w:space="0" w:color="auto"/>
              <w:bottom w:val="single" w:sz="4" w:space="0" w:color="auto"/>
              <w:right w:val="single" w:sz="4" w:space="0" w:color="auto"/>
            </w:tcBorders>
            <w:vAlign w:val="center"/>
          </w:tcPr>
          <w:p w14:paraId="78A1D69C"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申请并获得国自然博士项目立项</w:t>
            </w:r>
          </w:p>
        </w:tc>
        <w:tc>
          <w:tcPr>
            <w:tcW w:w="1984" w:type="dxa"/>
            <w:tcBorders>
              <w:top w:val="single" w:sz="4" w:space="0" w:color="auto"/>
              <w:left w:val="single" w:sz="4" w:space="0" w:color="auto"/>
              <w:bottom w:val="single" w:sz="4" w:space="0" w:color="auto"/>
              <w:right w:val="single" w:sz="4" w:space="0" w:color="auto"/>
            </w:tcBorders>
            <w:vAlign w:val="center"/>
          </w:tcPr>
          <w:p w14:paraId="73B31488" w14:textId="77777777" w:rsidR="004A4DA1" w:rsidRPr="00E61B5F" w:rsidRDefault="00000000">
            <w:pPr>
              <w:widowControl/>
              <w:spacing w:line="540" w:lineRule="exact"/>
              <w:jc w:val="center"/>
              <w:rPr>
                <w:rFonts w:ascii="宋体" w:hAnsi="宋体" w:cs="宋体" w:hint="eastAsia"/>
                <w:kern w:val="0"/>
                <w:sz w:val="22"/>
                <w:szCs w:val="16"/>
              </w:rPr>
            </w:pPr>
            <w:r w:rsidRPr="00E61B5F">
              <w:rPr>
                <w:rFonts w:ascii="宋体" w:hAnsi="宋体" w:cs="宋体" w:hint="eastAsia"/>
                <w:kern w:val="0"/>
                <w:sz w:val="22"/>
                <w:szCs w:val="16"/>
              </w:rPr>
              <w:t>40</w:t>
            </w:r>
            <w:r w:rsidRPr="00E61B5F">
              <w:rPr>
                <w:rFonts w:ascii="宋体" w:hAnsi="宋体" w:cs="宋体" w:hint="eastAsia"/>
                <w:kern w:val="0"/>
                <w:sz w:val="22"/>
                <w:szCs w:val="16"/>
              </w:rPr>
              <w:t>分</w:t>
            </w:r>
            <w:r w:rsidRPr="00E61B5F">
              <w:rPr>
                <w:rFonts w:ascii="宋体" w:hAnsi="宋体" w:cs="宋体" w:hint="eastAsia"/>
                <w:kern w:val="0"/>
                <w:sz w:val="22"/>
                <w:szCs w:val="16"/>
              </w:rPr>
              <w:t>/</w:t>
            </w:r>
            <w:r w:rsidRPr="00E61B5F">
              <w:rPr>
                <w:rFonts w:ascii="宋体" w:hAnsi="宋体" w:cs="宋体" w:hint="eastAsia"/>
                <w:kern w:val="0"/>
                <w:sz w:val="22"/>
                <w:szCs w:val="16"/>
              </w:rPr>
              <w:t>项</w:t>
            </w:r>
          </w:p>
        </w:tc>
        <w:tc>
          <w:tcPr>
            <w:tcW w:w="4806" w:type="dxa"/>
            <w:vMerge w:val="restart"/>
            <w:tcBorders>
              <w:top w:val="single" w:sz="4" w:space="0" w:color="auto"/>
              <w:left w:val="single" w:sz="4" w:space="0" w:color="auto"/>
              <w:right w:val="single" w:sz="4" w:space="0" w:color="auto"/>
            </w:tcBorders>
            <w:vAlign w:val="center"/>
          </w:tcPr>
          <w:p w14:paraId="38279AF8"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1.</w:t>
            </w:r>
            <w:r w:rsidRPr="00E61B5F">
              <w:rPr>
                <w:rFonts w:ascii="宋体" w:hAnsi="宋体" w:cs="宋体" w:hint="eastAsia"/>
                <w:kern w:val="0"/>
                <w:sz w:val="22"/>
                <w:szCs w:val="16"/>
              </w:rPr>
              <w:t>仅计算评审周期内立项项目。</w:t>
            </w:r>
          </w:p>
          <w:p w14:paraId="6270F5C8"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2.</w:t>
            </w:r>
            <w:r w:rsidRPr="00E61B5F">
              <w:rPr>
                <w:rFonts w:ascii="宋体" w:hAnsi="宋体" w:cs="宋体" w:hint="eastAsia"/>
                <w:kern w:val="0"/>
                <w:sz w:val="22"/>
                <w:szCs w:val="16"/>
              </w:rPr>
              <w:t>仅计算学生作为项目负责人的研究生类项目。</w:t>
            </w:r>
          </w:p>
          <w:p w14:paraId="2291E3C2" w14:textId="77777777" w:rsidR="004A4DA1" w:rsidRPr="00E61B5F" w:rsidRDefault="00000000">
            <w:pPr>
              <w:widowControl/>
              <w:spacing w:line="540" w:lineRule="exact"/>
              <w:rPr>
                <w:rFonts w:ascii="宋体" w:hAnsi="宋体" w:cs="宋体" w:hint="eastAsia"/>
                <w:kern w:val="0"/>
                <w:sz w:val="21"/>
                <w:szCs w:val="15"/>
              </w:rPr>
            </w:pPr>
            <w:r w:rsidRPr="00E61B5F">
              <w:rPr>
                <w:rFonts w:ascii="宋体" w:hAnsi="宋体" w:cs="宋体" w:hint="eastAsia"/>
                <w:kern w:val="0"/>
                <w:sz w:val="22"/>
                <w:szCs w:val="16"/>
              </w:rPr>
              <w:t>3.</w:t>
            </w:r>
            <w:r w:rsidRPr="00E61B5F">
              <w:rPr>
                <w:rFonts w:ascii="宋体" w:hAnsi="宋体" w:cs="宋体" w:hint="eastAsia"/>
                <w:kern w:val="0"/>
                <w:sz w:val="22"/>
                <w:szCs w:val="16"/>
              </w:rPr>
              <w:t>团队项目按负责人分值</w:t>
            </w:r>
            <w:r w:rsidRPr="00E61B5F">
              <w:rPr>
                <w:rFonts w:ascii="宋体" w:hAnsi="宋体" w:cs="宋体" w:hint="eastAsia"/>
                <w:kern w:val="0"/>
                <w:sz w:val="22"/>
                <w:szCs w:val="16"/>
              </w:rPr>
              <w:t>*0.5</w:t>
            </w:r>
            <w:r w:rsidRPr="00E61B5F">
              <w:rPr>
                <w:rFonts w:ascii="宋体" w:hAnsi="宋体" w:cs="宋体" w:hint="eastAsia"/>
                <w:kern w:val="0"/>
                <w:sz w:val="22"/>
                <w:szCs w:val="16"/>
              </w:rPr>
              <w:t>，根据团队实际工作量讨论项目成员剩余</w:t>
            </w:r>
            <w:r w:rsidRPr="00E61B5F">
              <w:rPr>
                <w:rFonts w:ascii="宋体" w:hAnsi="宋体" w:cs="宋体" w:hint="eastAsia"/>
                <w:kern w:val="0"/>
                <w:sz w:val="22"/>
                <w:szCs w:val="16"/>
              </w:rPr>
              <w:t>50%</w:t>
            </w:r>
            <w:r w:rsidRPr="00E61B5F">
              <w:rPr>
                <w:rFonts w:ascii="宋体" w:hAnsi="宋体" w:cs="宋体" w:hint="eastAsia"/>
                <w:kern w:val="0"/>
                <w:sz w:val="22"/>
                <w:szCs w:val="16"/>
              </w:rPr>
              <w:t>分值分配，并在申请时上报，未上报则默认按成员均分。</w:t>
            </w:r>
          </w:p>
        </w:tc>
      </w:tr>
      <w:tr w:rsidR="004A4DA1" w:rsidRPr="00E61B5F" w14:paraId="7179CCA0" w14:textId="77777777">
        <w:trPr>
          <w:trHeight w:val="1077"/>
        </w:trPr>
        <w:tc>
          <w:tcPr>
            <w:tcW w:w="988" w:type="dxa"/>
            <w:tcBorders>
              <w:top w:val="single" w:sz="4" w:space="0" w:color="auto"/>
              <w:left w:val="single" w:sz="4" w:space="0" w:color="auto"/>
              <w:bottom w:val="single" w:sz="4" w:space="0" w:color="auto"/>
              <w:right w:val="single" w:sz="4" w:space="0" w:color="auto"/>
            </w:tcBorders>
            <w:vAlign w:val="center"/>
          </w:tcPr>
          <w:p w14:paraId="63E920DC"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1.3</w:t>
            </w:r>
          </w:p>
        </w:tc>
        <w:tc>
          <w:tcPr>
            <w:tcW w:w="1559" w:type="dxa"/>
            <w:tcBorders>
              <w:top w:val="single" w:sz="4" w:space="0" w:color="auto"/>
              <w:left w:val="single" w:sz="4" w:space="0" w:color="auto"/>
              <w:bottom w:val="single" w:sz="4" w:space="0" w:color="auto"/>
              <w:right w:val="single" w:sz="4" w:space="0" w:color="auto"/>
            </w:tcBorders>
            <w:vAlign w:val="center"/>
          </w:tcPr>
          <w:p w14:paraId="019E9116"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申请并获得市级研究生面上项目立项</w:t>
            </w:r>
          </w:p>
        </w:tc>
        <w:tc>
          <w:tcPr>
            <w:tcW w:w="1984" w:type="dxa"/>
            <w:tcBorders>
              <w:top w:val="single" w:sz="4" w:space="0" w:color="auto"/>
              <w:left w:val="single" w:sz="4" w:space="0" w:color="auto"/>
              <w:bottom w:val="single" w:sz="4" w:space="0" w:color="auto"/>
              <w:right w:val="single" w:sz="4" w:space="0" w:color="auto"/>
            </w:tcBorders>
            <w:vAlign w:val="center"/>
          </w:tcPr>
          <w:p w14:paraId="3B30A174" w14:textId="77777777" w:rsidR="004A4DA1" w:rsidRPr="00E61B5F" w:rsidRDefault="00000000">
            <w:pPr>
              <w:widowControl/>
              <w:spacing w:line="540" w:lineRule="exact"/>
              <w:jc w:val="center"/>
              <w:rPr>
                <w:rFonts w:ascii="宋体" w:hAnsi="宋体" w:cs="宋体" w:hint="eastAsia"/>
                <w:kern w:val="0"/>
                <w:sz w:val="22"/>
                <w:szCs w:val="16"/>
              </w:rPr>
            </w:pPr>
            <w:r w:rsidRPr="00E61B5F">
              <w:rPr>
                <w:rFonts w:ascii="宋体" w:hAnsi="宋体" w:cs="宋体" w:hint="eastAsia"/>
                <w:kern w:val="0"/>
                <w:sz w:val="22"/>
                <w:szCs w:val="16"/>
              </w:rPr>
              <w:t>20</w:t>
            </w:r>
            <w:r w:rsidRPr="00E61B5F">
              <w:rPr>
                <w:rFonts w:ascii="宋体" w:hAnsi="宋体" w:cs="宋体" w:hint="eastAsia"/>
                <w:kern w:val="0"/>
                <w:sz w:val="22"/>
                <w:szCs w:val="16"/>
              </w:rPr>
              <w:t>分</w:t>
            </w:r>
            <w:r w:rsidRPr="00E61B5F">
              <w:rPr>
                <w:rFonts w:ascii="宋体" w:hAnsi="宋体" w:cs="宋体" w:hint="eastAsia"/>
                <w:kern w:val="0"/>
                <w:sz w:val="22"/>
                <w:szCs w:val="16"/>
              </w:rPr>
              <w:t>/</w:t>
            </w:r>
            <w:r w:rsidRPr="00E61B5F">
              <w:rPr>
                <w:rFonts w:ascii="宋体" w:hAnsi="宋体" w:cs="宋体" w:hint="eastAsia"/>
                <w:kern w:val="0"/>
                <w:sz w:val="22"/>
                <w:szCs w:val="16"/>
              </w:rPr>
              <w:t>项</w:t>
            </w:r>
          </w:p>
        </w:tc>
        <w:tc>
          <w:tcPr>
            <w:tcW w:w="4806" w:type="dxa"/>
            <w:vMerge/>
            <w:tcBorders>
              <w:left w:val="single" w:sz="4" w:space="0" w:color="auto"/>
              <w:right w:val="single" w:sz="4" w:space="0" w:color="auto"/>
            </w:tcBorders>
            <w:vAlign w:val="center"/>
          </w:tcPr>
          <w:p w14:paraId="53AEBC47" w14:textId="77777777" w:rsidR="004A4DA1" w:rsidRPr="00E61B5F" w:rsidRDefault="004A4DA1">
            <w:pPr>
              <w:widowControl/>
              <w:spacing w:line="540" w:lineRule="exact"/>
              <w:rPr>
                <w:rFonts w:ascii="宋体" w:hAnsi="宋体" w:cs="宋体" w:hint="eastAsia"/>
                <w:kern w:val="0"/>
                <w:sz w:val="21"/>
                <w:szCs w:val="15"/>
              </w:rPr>
            </w:pPr>
          </w:p>
        </w:tc>
      </w:tr>
      <w:tr w:rsidR="004A4DA1" w:rsidRPr="00E61B5F" w14:paraId="5FDDACB8" w14:textId="77777777">
        <w:trPr>
          <w:trHeight w:val="1294"/>
        </w:trPr>
        <w:tc>
          <w:tcPr>
            <w:tcW w:w="988" w:type="dxa"/>
            <w:tcBorders>
              <w:top w:val="single" w:sz="4" w:space="0" w:color="auto"/>
              <w:left w:val="single" w:sz="4" w:space="0" w:color="auto"/>
              <w:bottom w:val="single" w:sz="4" w:space="0" w:color="auto"/>
              <w:right w:val="single" w:sz="4" w:space="0" w:color="auto"/>
            </w:tcBorders>
            <w:vAlign w:val="center"/>
          </w:tcPr>
          <w:p w14:paraId="68AC1859"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1.4</w:t>
            </w:r>
          </w:p>
        </w:tc>
        <w:tc>
          <w:tcPr>
            <w:tcW w:w="1559" w:type="dxa"/>
            <w:tcBorders>
              <w:top w:val="single" w:sz="4" w:space="0" w:color="auto"/>
              <w:left w:val="single" w:sz="4" w:space="0" w:color="auto"/>
              <w:bottom w:val="single" w:sz="4" w:space="0" w:color="auto"/>
              <w:right w:val="single" w:sz="4" w:space="0" w:color="auto"/>
            </w:tcBorders>
            <w:vAlign w:val="center"/>
          </w:tcPr>
          <w:p w14:paraId="2D2F02D9"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申请并获得研究生校级项目立项</w:t>
            </w:r>
          </w:p>
        </w:tc>
        <w:tc>
          <w:tcPr>
            <w:tcW w:w="1984" w:type="dxa"/>
            <w:tcBorders>
              <w:top w:val="single" w:sz="4" w:space="0" w:color="auto"/>
              <w:left w:val="single" w:sz="4" w:space="0" w:color="auto"/>
              <w:bottom w:val="single" w:sz="4" w:space="0" w:color="auto"/>
              <w:right w:val="single" w:sz="4" w:space="0" w:color="auto"/>
            </w:tcBorders>
            <w:vAlign w:val="center"/>
          </w:tcPr>
          <w:p w14:paraId="7F8D039D" w14:textId="77777777" w:rsidR="004A4DA1" w:rsidRPr="00E61B5F" w:rsidRDefault="00000000">
            <w:pPr>
              <w:widowControl/>
              <w:spacing w:line="540" w:lineRule="exact"/>
              <w:jc w:val="center"/>
              <w:rPr>
                <w:rFonts w:ascii="宋体" w:hAnsi="宋体" w:cs="宋体" w:hint="eastAsia"/>
                <w:kern w:val="0"/>
                <w:sz w:val="22"/>
                <w:szCs w:val="16"/>
              </w:rPr>
            </w:pPr>
            <w:r w:rsidRPr="00E61B5F">
              <w:rPr>
                <w:rFonts w:ascii="宋体" w:hAnsi="宋体" w:cs="宋体" w:hint="eastAsia"/>
                <w:kern w:val="0"/>
                <w:sz w:val="22"/>
                <w:szCs w:val="16"/>
              </w:rPr>
              <w:t>5</w:t>
            </w:r>
            <w:r w:rsidRPr="00E61B5F">
              <w:rPr>
                <w:rFonts w:ascii="宋体" w:hAnsi="宋体" w:cs="宋体" w:hint="eastAsia"/>
                <w:kern w:val="0"/>
                <w:sz w:val="22"/>
                <w:szCs w:val="16"/>
              </w:rPr>
              <w:t>分</w:t>
            </w:r>
            <w:r w:rsidRPr="00E61B5F">
              <w:rPr>
                <w:rFonts w:ascii="宋体" w:hAnsi="宋体" w:cs="宋体" w:hint="eastAsia"/>
                <w:kern w:val="0"/>
                <w:sz w:val="22"/>
                <w:szCs w:val="16"/>
              </w:rPr>
              <w:t>/</w:t>
            </w:r>
            <w:r w:rsidRPr="00E61B5F">
              <w:rPr>
                <w:rFonts w:ascii="宋体" w:hAnsi="宋体" w:cs="宋体" w:hint="eastAsia"/>
                <w:kern w:val="0"/>
                <w:sz w:val="22"/>
                <w:szCs w:val="16"/>
              </w:rPr>
              <w:t>项</w:t>
            </w:r>
          </w:p>
        </w:tc>
        <w:tc>
          <w:tcPr>
            <w:tcW w:w="4806" w:type="dxa"/>
            <w:vMerge/>
            <w:tcBorders>
              <w:left w:val="single" w:sz="4" w:space="0" w:color="auto"/>
              <w:right w:val="single" w:sz="4" w:space="0" w:color="auto"/>
            </w:tcBorders>
            <w:vAlign w:val="center"/>
          </w:tcPr>
          <w:p w14:paraId="5FD0947F" w14:textId="77777777" w:rsidR="004A4DA1" w:rsidRPr="00E61B5F" w:rsidRDefault="004A4DA1">
            <w:pPr>
              <w:widowControl/>
              <w:spacing w:line="540" w:lineRule="exact"/>
              <w:rPr>
                <w:rFonts w:ascii="宋体" w:hAnsi="宋体" w:cs="宋体" w:hint="eastAsia"/>
                <w:kern w:val="0"/>
                <w:sz w:val="21"/>
                <w:szCs w:val="15"/>
              </w:rPr>
            </w:pPr>
          </w:p>
        </w:tc>
      </w:tr>
      <w:tr w:rsidR="004A4DA1" w:rsidRPr="00E61B5F" w14:paraId="1D95F6EE" w14:textId="77777777">
        <w:trPr>
          <w:trHeight w:val="5664"/>
        </w:trPr>
        <w:tc>
          <w:tcPr>
            <w:tcW w:w="988" w:type="dxa"/>
            <w:tcBorders>
              <w:top w:val="single" w:sz="4" w:space="0" w:color="auto"/>
              <w:left w:val="single" w:sz="4" w:space="0" w:color="auto"/>
              <w:bottom w:val="single" w:sz="4" w:space="0" w:color="auto"/>
              <w:right w:val="single" w:sz="4" w:space="0" w:color="auto"/>
            </w:tcBorders>
            <w:vAlign w:val="center"/>
          </w:tcPr>
          <w:p w14:paraId="5637EDDA"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1.5</w:t>
            </w:r>
          </w:p>
        </w:tc>
        <w:tc>
          <w:tcPr>
            <w:tcW w:w="1559" w:type="dxa"/>
            <w:tcBorders>
              <w:top w:val="single" w:sz="4" w:space="0" w:color="auto"/>
              <w:left w:val="single" w:sz="4" w:space="0" w:color="auto"/>
              <w:bottom w:val="single" w:sz="4" w:space="0" w:color="auto"/>
              <w:right w:val="single" w:sz="4" w:space="0" w:color="auto"/>
            </w:tcBorders>
            <w:vAlign w:val="center"/>
          </w:tcPr>
          <w:p w14:paraId="3AACAA53"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获得发明专利（已被正式授权）</w:t>
            </w:r>
          </w:p>
        </w:tc>
        <w:tc>
          <w:tcPr>
            <w:tcW w:w="1984" w:type="dxa"/>
            <w:tcBorders>
              <w:top w:val="single" w:sz="4" w:space="0" w:color="auto"/>
              <w:left w:val="single" w:sz="4" w:space="0" w:color="auto"/>
              <w:bottom w:val="single" w:sz="4" w:space="0" w:color="auto"/>
              <w:right w:val="single" w:sz="4" w:space="0" w:color="auto"/>
            </w:tcBorders>
            <w:vAlign w:val="center"/>
          </w:tcPr>
          <w:p w14:paraId="0D0EFBBC" w14:textId="77777777" w:rsidR="004A4DA1" w:rsidRPr="00E61B5F" w:rsidRDefault="00000000">
            <w:pPr>
              <w:widowControl/>
              <w:spacing w:line="540" w:lineRule="exact"/>
              <w:jc w:val="center"/>
              <w:rPr>
                <w:rFonts w:ascii="宋体" w:hAnsi="宋体" w:cs="宋体" w:hint="eastAsia"/>
                <w:kern w:val="0"/>
                <w:sz w:val="22"/>
                <w:szCs w:val="16"/>
              </w:rPr>
            </w:pPr>
            <w:r w:rsidRPr="00E61B5F">
              <w:rPr>
                <w:rFonts w:cs="宋体" w:hint="eastAsia"/>
                <w:kern w:val="0"/>
                <w:sz w:val="22"/>
                <w:szCs w:val="16"/>
              </w:rPr>
              <w:t>10</w:t>
            </w:r>
            <w:r w:rsidRPr="00E61B5F">
              <w:rPr>
                <w:rFonts w:cs="宋体" w:hint="eastAsia"/>
                <w:kern w:val="0"/>
                <w:sz w:val="22"/>
                <w:szCs w:val="16"/>
              </w:rPr>
              <w:t>分</w:t>
            </w:r>
            <w:r w:rsidRPr="00E61B5F">
              <w:rPr>
                <w:rFonts w:cs="宋体" w:hint="eastAsia"/>
                <w:kern w:val="0"/>
                <w:sz w:val="22"/>
                <w:szCs w:val="16"/>
              </w:rPr>
              <w:t xml:space="preserve"> </w:t>
            </w:r>
          </w:p>
        </w:tc>
        <w:tc>
          <w:tcPr>
            <w:tcW w:w="4806" w:type="dxa"/>
            <w:tcBorders>
              <w:left w:val="single" w:sz="4" w:space="0" w:color="auto"/>
              <w:bottom w:val="single" w:sz="4" w:space="0" w:color="auto"/>
              <w:right w:val="single" w:sz="4" w:space="0" w:color="auto"/>
            </w:tcBorders>
            <w:vAlign w:val="center"/>
          </w:tcPr>
          <w:p w14:paraId="12DC1D03"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1.</w:t>
            </w:r>
            <w:r w:rsidRPr="00E61B5F">
              <w:rPr>
                <w:rFonts w:ascii="宋体" w:hAnsi="宋体" w:cs="宋体" w:hint="eastAsia"/>
                <w:kern w:val="0"/>
                <w:sz w:val="22"/>
                <w:szCs w:val="16"/>
              </w:rPr>
              <w:t>仅计算评审周期内成果；</w:t>
            </w:r>
          </w:p>
          <w:p w14:paraId="2151BB08"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2.</w:t>
            </w:r>
            <w:r w:rsidRPr="00E61B5F">
              <w:rPr>
                <w:rFonts w:ascii="宋体" w:hAnsi="宋体" w:cs="宋体" w:hint="eastAsia"/>
                <w:kern w:val="0"/>
                <w:sz w:val="22"/>
                <w:szCs w:val="16"/>
              </w:rPr>
              <w:t>专利须与学生研究内容相关。</w:t>
            </w:r>
          </w:p>
          <w:p w14:paraId="5780EB8F"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3.</w:t>
            </w:r>
            <w:r w:rsidRPr="00E61B5F">
              <w:rPr>
                <w:rFonts w:ascii="宋体" w:hAnsi="宋体" w:cs="宋体" w:hint="eastAsia"/>
                <w:kern w:val="0"/>
                <w:sz w:val="22"/>
                <w:szCs w:val="16"/>
              </w:rPr>
              <w:t>非原始授权的、经转让或变更发明人、设计人、专利权人的，不予认定。</w:t>
            </w:r>
          </w:p>
          <w:p w14:paraId="07D9BBFF"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3.</w:t>
            </w:r>
            <w:r w:rsidRPr="00E61B5F">
              <w:rPr>
                <w:rFonts w:ascii="宋体" w:hAnsi="宋体" w:cs="宋体" w:hint="eastAsia"/>
                <w:kern w:val="0"/>
                <w:sz w:val="22"/>
                <w:szCs w:val="16"/>
              </w:rPr>
              <w:t>专利著作的所有署名人中，除去导师后，按绝对顺序加分：</w:t>
            </w:r>
            <w:r w:rsidRPr="00E61B5F">
              <w:rPr>
                <w:rFonts w:ascii="宋体" w:hAnsi="宋体" w:cs="宋体"/>
                <w:kern w:val="0"/>
                <w:sz w:val="22"/>
                <w:szCs w:val="16"/>
              </w:rPr>
              <w:br/>
            </w:r>
            <w:r w:rsidRPr="00E61B5F">
              <w:rPr>
                <w:rFonts w:ascii="宋体" w:hAnsi="宋体" w:cs="宋体" w:hint="eastAsia"/>
                <w:kern w:val="0"/>
                <w:sz w:val="22"/>
                <w:szCs w:val="16"/>
              </w:rPr>
              <w:t>（</w:t>
            </w:r>
            <w:r w:rsidRPr="00E61B5F">
              <w:rPr>
                <w:rFonts w:ascii="宋体" w:hAnsi="宋体" w:cs="宋体" w:hint="eastAsia"/>
                <w:kern w:val="0"/>
                <w:sz w:val="22"/>
                <w:szCs w:val="16"/>
              </w:rPr>
              <w:t>1</w:t>
            </w:r>
            <w:r w:rsidRPr="00E61B5F">
              <w:rPr>
                <w:rFonts w:ascii="宋体" w:hAnsi="宋体" w:cs="宋体" w:hint="eastAsia"/>
                <w:kern w:val="0"/>
                <w:sz w:val="22"/>
                <w:szCs w:val="16"/>
              </w:rPr>
              <w:t>）仅有</w:t>
            </w:r>
            <w:r w:rsidRPr="00E61B5F">
              <w:rPr>
                <w:rFonts w:ascii="宋体" w:hAnsi="宋体" w:cs="宋体" w:hint="eastAsia"/>
                <w:kern w:val="0"/>
                <w:sz w:val="22"/>
                <w:szCs w:val="16"/>
              </w:rPr>
              <w:t>1</w:t>
            </w:r>
            <w:r w:rsidRPr="00E61B5F">
              <w:rPr>
                <w:rFonts w:ascii="宋体" w:hAnsi="宋体" w:cs="宋体" w:hint="eastAsia"/>
                <w:kern w:val="0"/>
                <w:sz w:val="22"/>
                <w:szCs w:val="16"/>
              </w:rPr>
              <w:t>人时，分值</w:t>
            </w:r>
            <w:r w:rsidRPr="00E61B5F">
              <w:rPr>
                <w:rFonts w:ascii="宋体" w:hAnsi="宋体" w:cs="宋体" w:hint="eastAsia"/>
                <w:kern w:val="0"/>
                <w:sz w:val="22"/>
                <w:szCs w:val="16"/>
              </w:rPr>
              <w:t>*</w:t>
            </w:r>
            <w:r w:rsidRPr="00E61B5F">
              <w:rPr>
                <w:rFonts w:ascii="宋体" w:hAnsi="宋体" w:cs="宋体"/>
                <w:kern w:val="0"/>
                <w:sz w:val="22"/>
                <w:szCs w:val="16"/>
              </w:rPr>
              <w:t>1.0</w:t>
            </w:r>
            <w:r w:rsidRPr="00E61B5F">
              <w:rPr>
                <w:rFonts w:ascii="宋体" w:hAnsi="宋体" w:cs="宋体" w:hint="eastAsia"/>
                <w:kern w:val="0"/>
                <w:sz w:val="22"/>
                <w:szCs w:val="16"/>
              </w:rPr>
              <w:t>：</w:t>
            </w:r>
          </w:p>
          <w:p w14:paraId="470DE075" w14:textId="77777777" w:rsidR="004A4DA1" w:rsidRPr="00E61B5F" w:rsidRDefault="00000000">
            <w:pPr>
              <w:widowControl/>
              <w:spacing w:line="540" w:lineRule="exact"/>
              <w:rPr>
                <w:rFonts w:ascii="宋体" w:hAnsi="宋体" w:cs="宋体" w:hint="eastAsia"/>
                <w:kern w:val="0"/>
                <w:sz w:val="22"/>
                <w:szCs w:val="16"/>
              </w:rPr>
            </w:pPr>
            <w:r w:rsidRPr="00E61B5F">
              <w:rPr>
                <w:rFonts w:ascii="宋体" w:hAnsi="宋体" w:cs="宋体" w:hint="eastAsia"/>
                <w:kern w:val="0"/>
                <w:sz w:val="22"/>
                <w:szCs w:val="16"/>
              </w:rPr>
              <w:t>（</w:t>
            </w:r>
            <w:r w:rsidRPr="00E61B5F">
              <w:rPr>
                <w:rFonts w:ascii="宋体" w:hAnsi="宋体" w:cs="宋体" w:hint="eastAsia"/>
                <w:kern w:val="0"/>
                <w:sz w:val="22"/>
                <w:szCs w:val="16"/>
              </w:rPr>
              <w:t>2</w:t>
            </w:r>
            <w:r w:rsidRPr="00E61B5F">
              <w:rPr>
                <w:rFonts w:ascii="宋体" w:hAnsi="宋体" w:cs="宋体" w:hint="eastAsia"/>
                <w:kern w:val="0"/>
                <w:sz w:val="22"/>
                <w:szCs w:val="16"/>
              </w:rPr>
              <w:t>）仅有</w:t>
            </w:r>
            <w:r w:rsidRPr="00E61B5F">
              <w:rPr>
                <w:rFonts w:ascii="宋体" w:hAnsi="宋体" w:cs="宋体" w:hint="eastAsia"/>
                <w:kern w:val="0"/>
                <w:sz w:val="22"/>
                <w:szCs w:val="16"/>
              </w:rPr>
              <w:t>2</w:t>
            </w:r>
            <w:r w:rsidRPr="00E61B5F">
              <w:rPr>
                <w:rFonts w:ascii="宋体" w:hAnsi="宋体" w:cs="宋体" w:hint="eastAsia"/>
                <w:kern w:val="0"/>
                <w:sz w:val="22"/>
                <w:szCs w:val="16"/>
              </w:rPr>
              <w:t>人的，分值依次为</w:t>
            </w:r>
            <w:r w:rsidRPr="00E61B5F">
              <w:rPr>
                <w:rFonts w:ascii="宋体" w:hAnsi="宋体" w:cs="宋体" w:hint="eastAsia"/>
                <w:kern w:val="0"/>
                <w:sz w:val="22"/>
                <w:szCs w:val="16"/>
              </w:rPr>
              <w:t>*0.8,0.2</w:t>
            </w:r>
            <w:r w:rsidRPr="00E61B5F">
              <w:rPr>
                <w:rFonts w:ascii="宋体" w:hAnsi="宋体" w:cs="宋体" w:hint="eastAsia"/>
                <w:kern w:val="0"/>
                <w:sz w:val="22"/>
                <w:szCs w:val="16"/>
              </w:rPr>
              <w:t>；</w:t>
            </w:r>
          </w:p>
          <w:p w14:paraId="7A68B288" w14:textId="77777777" w:rsidR="004A4DA1" w:rsidRPr="00E61B5F" w:rsidRDefault="00000000">
            <w:pPr>
              <w:widowControl/>
              <w:spacing w:line="540" w:lineRule="exact"/>
              <w:rPr>
                <w:rFonts w:ascii="宋体" w:hAnsi="宋体" w:cs="宋体" w:hint="eastAsia"/>
                <w:kern w:val="0"/>
                <w:sz w:val="21"/>
                <w:szCs w:val="15"/>
              </w:rPr>
            </w:pPr>
            <w:r w:rsidRPr="00E61B5F">
              <w:rPr>
                <w:rFonts w:ascii="宋体" w:hAnsi="宋体" w:cs="宋体" w:hint="eastAsia"/>
                <w:kern w:val="0"/>
                <w:sz w:val="22"/>
                <w:szCs w:val="16"/>
              </w:rPr>
              <w:t>（</w:t>
            </w:r>
            <w:r w:rsidRPr="00E61B5F">
              <w:rPr>
                <w:rFonts w:ascii="宋体" w:hAnsi="宋体" w:cs="宋体" w:hint="eastAsia"/>
                <w:kern w:val="0"/>
                <w:sz w:val="22"/>
                <w:szCs w:val="16"/>
              </w:rPr>
              <w:t>2</w:t>
            </w:r>
            <w:r w:rsidRPr="00E61B5F">
              <w:rPr>
                <w:rFonts w:ascii="宋体" w:hAnsi="宋体" w:cs="宋体" w:hint="eastAsia"/>
                <w:kern w:val="0"/>
                <w:sz w:val="22"/>
                <w:szCs w:val="16"/>
              </w:rPr>
              <w:t>）有</w:t>
            </w:r>
            <w:r w:rsidRPr="00E61B5F">
              <w:rPr>
                <w:rFonts w:ascii="宋体" w:hAnsi="宋体" w:cs="宋体" w:hint="eastAsia"/>
                <w:kern w:val="0"/>
                <w:sz w:val="22"/>
                <w:szCs w:val="16"/>
              </w:rPr>
              <w:t>3</w:t>
            </w:r>
            <w:r w:rsidRPr="00E61B5F">
              <w:rPr>
                <w:rFonts w:ascii="宋体" w:hAnsi="宋体" w:cs="宋体" w:hint="eastAsia"/>
                <w:kern w:val="0"/>
                <w:sz w:val="22"/>
                <w:szCs w:val="16"/>
              </w:rPr>
              <w:t>人及以上的，仅前</w:t>
            </w:r>
            <w:r w:rsidRPr="00E61B5F">
              <w:rPr>
                <w:rFonts w:ascii="宋体" w:hAnsi="宋体" w:cs="宋体" w:hint="eastAsia"/>
                <w:kern w:val="0"/>
                <w:sz w:val="22"/>
                <w:szCs w:val="16"/>
              </w:rPr>
              <w:t>3</w:t>
            </w:r>
            <w:r w:rsidRPr="00E61B5F">
              <w:rPr>
                <w:rFonts w:ascii="宋体" w:hAnsi="宋体" w:cs="宋体" w:hint="eastAsia"/>
                <w:kern w:val="0"/>
                <w:sz w:val="22"/>
                <w:szCs w:val="16"/>
              </w:rPr>
              <w:t>位加分，分值依次为</w:t>
            </w:r>
            <w:r w:rsidRPr="00E61B5F">
              <w:rPr>
                <w:rFonts w:ascii="宋体" w:hAnsi="宋体" w:cs="宋体" w:hint="eastAsia"/>
                <w:kern w:val="0"/>
                <w:sz w:val="22"/>
                <w:szCs w:val="16"/>
              </w:rPr>
              <w:t>*0.7,0.2,0.1</w:t>
            </w:r>
            <w:r w:rsidRPr="00E61B5F">
              <w:rPr>
                <w:rFonts w:ascii="宋体" w:hAnsi="宋体" w:cs="宋体" w:hint="eastAsia"/>
                <w:kern w:val="0"/>
                <w:sz w:val="22"/>
                <w:szCs w:val="16"/>
              </w:rPr>
              <w:t>。</w:t>
            </w:r>
          </w:p>
        </w:tc>
      </w:tr>
    </w:tbl>
    <w:p w14:paraId="1D2ED51D" w14:textId="77777777" w:rsidR="004A4DA1" w:rsidRPr="00E61B5F" w:rsidRDefault="004A4DA1">
      <w:pPr>
        <w:spacing w:line="540" w:lineRule="exact"/>
        <w:ind w:firstLineChars="200" w:firstLine="624"/>
        <w:rPr>
          <w:rFonts w:cs="Times New Roman"/>
          <w:szCs w:val="32"/>
        </w:rPr>
      </w:pPr>
    </w:p>
    <w:p w14:paraId="28B28C68" w14:textId="77777777" w:rsidR="004A4DA1" w:rsidRPr="00E61B5F" w:rsidRDefault="004A4DA1">
      <w:pPr>
        <w:spacing w:line="540" w:lineRule="exact"/>
        <w:ind w:firstLineChars="200" w:firstLine="624"/>
        <w:rPr>
          <w:rFonts w:cs="Times New Roman"/>
          <w:szCs w:val="32"/>
        </w:rPr>
      </w:pPr>
    </w:p>
    <w:p w14:paraId="64C14792" w14:textId="77777777" w:rsidR="004A4DA1" w:rsidRPr="00E61B5F" w:rsidRDefault="004A4DA1">
      <w:pPr>
        <w:spacing w:line="540" w:lineRule="exact"/>
        <w:ind w:firstLineChars="200" w:firstLine="624"/>
        <w:rPr>
          <w:rFonts w:cs="Times New Roman"/>
          <w:szCs w:val="32"/>
        </w:rPr>
      </w:pPr>
    </w:p>
    <w:p w14:paraId="65E3AB6A"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lastRenderedPageBreak/>
        <w:t>2.</w:t>
      </w:r>
      <w:r w:rsidRPr="00E61B5F">
        <w:rPr>
          <w:rFonts w:cs="Times New Roman" w:hint="eastAsia"/>
          <w:szCs w:val="32"/>
        </w:rPr>
        <w:t>荣誉获奖</w:t>
      </w:r>
    </w:p>
    <w:tbl>
      <w:tblPr>
        <w:tblW w:w="9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701"/>
        <w:gridCol w:w="992"/>
        <w:gridCol w:w="5656"/>
      </w:tblGrid>
      <w:tr w:rsidR="004A4DA1" w:rsidRPr="00E61B5F" w14:paraId="175F126F" w14:textId="77777777">
        <w:tc>
          <w:tcPr>
            <w:tcW w:w="988" w:type="dxa"/>
            <w:tcBorders>
              <w:top w:val="single" w:sz="4" w:space="0" w:color="auto"/>
              <w:left w:val="single" w:sz="4" w:space="0" w:color="auto"/>
              <w:bottom w:val="single" w:sz="4" w:space="0" w:color="auto"/>
              <w:right w:val="single" w:sz="4" w:space="0" w:color="auto"/>
            </w:tcBorders>
            <w:vAlign w:val="center"/>
          </w:tcPr>
          <w:p w14:paraId="6A33F99E" w14:textId="77777777" w:rsidR="004A4DA1" w:rsidRPr="00E61B5F" w:rsidRDefault="00000000">
            <w:pPr>
              <w:widowControl/>
              <w:spacing w:line="540" w:lineRule="exact"/>
              <w:jc w:val="center"/>
              <w:rPr>
                <w:rFonts w:cs="宋体"/>
                <w:kern w:val="0"/>
                <w:sz w:val="24"/>
                <w:szCs w:val="18"/>
              </w:rPr>
            </w:pPr>
            <w:r w:rsidRPr="00E61B5F">
              <w:rPr>
                <w:rFonts w:cs="宋体" w:hint="eastAsia"/>
                <w:b/>
                <w:kern w:val="0"/>
                <w:sz w:val="24"/>
                <w:szCs w:val="18"/>
              </w:rPr>
              <w:t>序号</w:t>
            </w:r>
          </w:p>
        </w:tc>
        <w:tc>
          <w:tcPr>
            <w:tcW w:w="1701" w:type="dxa"/>
            <w:tcBorders>
              <w:top w:val="single" w:sz="4" w:space="0" w:color="auto"/>
              <w:left w:val="single" w:sz="4" w:space="0" w:color="auto"/>
              <w:bottom w:val="single" w:sz="4" w:space="0" w:color="auto"/>
              <w:right w:val="single" w:sz="4" w:space="0" w:color="auto"/>
            </w:tcBorders>
            <w:vAlign w:val="center"/>
          </w:tcPr>
          <w:p w14:paraId="66FC02C1" w14:textId="77777777" w:rsidR="004A4DA1" w:rsidRPr="00E61B5F" w:rsidRDefault="00000000">
            <w:pPr>
              <w:widowControl/>
              <w:spacing w:line="540" w:lineRule="exact"/>
              <w:jc w:val="center"/>
              <w:rPr>
                <w:rFonts w:cs="宋体"/>
                <w:kern w:val="0"/>
                <w:sz w:val="24"/>
                <w:szCs w:val="18"/>
              </w:rPr>
            </w:pPr>
            <w:r w:rsidRPr="00E61B5F">
              <w:rPr>
                <w:rFonts w:cs="宋体" w:hint="eastAsia"/>
                <w:b/>
                <w:kern w:val="0"/>
                <w:sz w:val="24"/>
                <w:szCs w:val="18"/>
              </w:rPr>
              <w:t>加分条件</w:t>
            </w:r>
          </w:p>
        </w:tc>
        <w:tc>
          <w:tcPr>
            <w:tcW w:w="992" w:type="dxa"/>
            <w:tcBorders>
              <w:top w:val="single" w:sz="4" w:space="0" w:color="auto"/>
              <w:left w:val="single" w:sz="4" w:space="0" w:color="auto"/>
              <w:bottom w:val="single" w:sz="4" w:space="0" w:color="auto"/>
              <w:right w:val="single" w:sz="4" w:space="0" w:color="auto"/>
            </w:tcBorders>
            <w:vAlign w:val="center"/>
          </w:tcPr>
          <w:p w14:paraId="6D029694" w14:textId="77777777" w:rsidR="004A4DA1" w:rsidRPr="00E61B5F" w:rsidRDefault="00000000">
            <w:pPr>
              <w:widowControl/>
              <w:spacing w:line="540" w:lineRule="exact"/>
              <w:jc w:val="center"/>
              <w:rPr>
                <w:rFonts w:ascii="宋体" w:hAnsi="宋体" w:cs="宋体" w:hint="eastAsia"/>
                <w:kern w:val="0"/>
                <w:sz w:val="24"/>
                <w:szCs w:val="18"/>
              </w:rPr>
            </w:pPr>
            <w:r w:rsidRPr="00E61B5F">
              <w:rPr>
                <w:rFonts w:cs="宋体" w:hint="eastAsia"/>
                <w:b/>
                <w:kern w:val="0"/>
                <w:sz w:val="24"/>
                <w:szCs w:val="18"/>
              </w:rPr>
              <w:t>加分</w:t>
            </w:r>
          </w:p>
        </w:tc>
        <w:tc>
          <w:tcPr>
            <w:tcW w:w="5656" w:type="dxa"/>
            <w:tcBorders>
              <w:top w:val="single" w:sz="4" w:space="0" w:color="auto"/>
              <w:left w:val="single" w:sz="4" w:space="0" w:color="auto"/>
              <w:bottom w:val="single" w:sz="4" w:space="0" w:color="auto"/>
              <w:right w:val="single" w:sz="4" w:space="0" w:color="auto"/>
            </w:tcBorders>
            <w:vAlign w:val="center"/>
          </w:tcPr>
          <w:p w14:paraId="17579E42" w14:textId="77777777" w:rsidR="004A4DA1" w:rsidRPr="00E61B5F" w:rsidRDefault="00000000">
            <w:pPr>
              <w:widowControl/>
              <w:spacing w:line="540" w:lineRule="exact"/>
              <w:jc w:val="center"/>
              <w:rPr>
                <w:rFonts w:cs="宋体"/>
                <w:kern w:val="0"/>
                <w:sz w:val="24"/>
                <w:szCs w:val="18"/>
              </w:rPr>
            </w:pPr>
            <w:r w:rsidRPr="00E61B5F">
              <w:rPr>
                <w:rFonts w:cs="宋体" w:hint="eastAsia"/>
                <w:b/>
                <w:kern w:val="0"/>
                <w:sz w:val="24"/>
                <w:szCs w:val="18"/>
              </w:rPr>
              <w:t>备注</w:t>
            </w:r>
          </w:p>
        </w:tc>
      </w:tr>
      <w:tr w:rsidR="004A4DA1" w:rsidRPr="00E61B5F" w14:paraId="2AC6F15C" w14:textId="77777777">
        <w:trPr>
          <w:trHeight w:val="1833"/>
        </w:trPr>
        <w:tc>
          <w:tcPr>
            <w:tcW w:w="988" w:type="dxa"/>
            <w:tcBorders>
              <w:top w:val="single" w:sz="4" w:space="0" w:color="auto"/>
              <w:left w:val="single" w:sz="4" w:space="0" w:color="auto"/>
              <w:bottom w:val="single" w:sz="4" w:space="0" w:color="auto"/>
              <w:right w:val="single" w:sz="4" w:space="0" w:color="auto"/>
            </w:tcBorders>
            <w:vAlign w:val="center"/>
          </w:tcPr>
          <w:p w14:paraId="3552F89A" w14:textId="77777777" w:rsidR="004A4DA1" w:rsidRPr="00E61B5F" w:rsidRDefault="00000000">
            <w:pPr>
              <w:widowControl/>
              <w:spacing w:line="540" w:lineRule="exact"/>
              <w:jc w:val="center"/>
              <w:rPr>
                <w:rFonts w:cs="宋体"/>
                <w:kern w:val="0"/>
                <w:sz w:val="22"/>
                <w:szCs w:val="16"/>
              </w:rPr>
            </w:pPr>
            <w:bookmarkStart w:id="2" w:name="_Hlk19107742"/>
            <w:r w:rsidRPr="00E61B5F">
              <w:rPr>
                <w:rFonts w:cs="宋体" w:hint="eastAsia"/>
                <w:kern w:val="0"/>
                <w:sz w:val="22"/>
                <w:szCs w:val="16"/>
              </w:rPr>
              <w:t>2.1</w:t>
            </w:r>
          </w:p>
        </w:tc>
        <w:tc>
          <w:tcPr>
            <w:tcW w:w="1701" w:type="dxa"/>
            <w:tcBorders>
              <w:top w:val="single" w:sz="4" w:space="0" w:color="auto"/>
              <w:left w:val="single" w:sz="4" w:space="0" w:color="auto"/>
              <w:bottom w:val="single" w:sz="4" w:space="0" w:color="auto"/>
              <w:right w:val="single" w:sz="4" w:space="0" w:color="auto"/>
            </w:tcBorders>
            <w:vAlign w:val="center"/>
          </w:tcPr>
          <w:p w14:paraId="4B180256"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经学院认定的学术科技类获奖、奖励、荣誉</w:t>
            </w:r>
          </w:p>
        </w:tc>
        <w:tc>
          <w:tcPr>
            <w:tcW w:w="992" w:type="dxa"/>
            <w:vMerge w:val="restart"/>
            <w:tcBorders>
              <w:top w:val="single" w:sz="4" w:space="0" w:color="auto"/>
              <w:left w:val="single" w:sz="4" w:space="0" w:color="auto"/>
              <w:right w:val="single" w:sz="4" w:space="0" w:color="auto"/>
            </w:tcBorders>
            <w:vAlign w:val="center"/>
          </w:tcPr>
          <w:p w14:paraId="731E87A3" w14:textId="77777777" w:rsidR="004A4DA1" w:rsidRPr="00E61B5F" w:rsidRDefault="00000000">
            <w:pPr>
              <w:widowControl/>
              <w:spacing w:line="540" w:lineRule="exact"/>
              <w:jc w:val="center"/>
              <w:rPr>
                <w:rFonts w:ascii="宋体" w:hAnsi="宋体" w:cs="宋体" w:hint="eastAsia"/>
                <w:kern w:val="0"/>
                <w:sz w:val="22"/>
                <w:szCs w:val="16"/>
              </w:rPr>
            </w:pPr>
            <w:r w:rsidRPr="00E61B5F">
              <w:rPr>
                <w:rFonts w:ascii="宋体" w:hAnsi="宋体" w:cs="宋体" w:hint="eastAsia"/>
                <w:kern w:val="0"/>
                <w:sz w:val="22"/>
                <w:szCs w:val="16"/>
              </w:rPr>
              <w:t>1~10</w:t>
            </w:r>
            <w:r w:rsidRPr="00E61B5F">
              <w:rPr>
                <w:rFonts w:ascii="宋体" w:hAnsi="宋体" w:cs="宋体" w:hint="eastAsia"/>
                <w:kern w:val="0"/>
                <w:sz w:val="22"/>
                <w:szCs w:val="16"/>
              </w:rPr>
              <w:t>分</w:t>
            </w:r>
          </w:p>
        </w:tc>
        <w:tc>
          <w:tcPr>
            <w:tcW w:w="5656" w:type="dxa"/>
            <w:vMerge w:val="restart"/>
            <w:tcBorders>
              <w:top w:val="single" w:sz="4" w:space="0" w:color="auto"/>
              <w:left w:val="single" w:sz="4" w:space="0" w:color="auto"/>
              <w:right w:val="single" w:sz="4" w:space="0" w:color="auto"/>
            </w:tcBorders>
            <w:vAlign w:val="center"/>
          </w:tcPr>
          <w:p w14:paraId="754675B8"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1.</w:t>
            </w:r>
            <w:r w:rsidRPr="00E61B5F">
              <w:rPr>
                <w:rFonts w:cs="宋体" w:hint="eastAsia"/>
                <w:kern w:val="0"/>
                <w:sz w:val="22"/>
                <w:szCs w:val="16"/>
              </w:rPr>
              <w:t>学术科技类包括但不限于评定的优秀论文奖、优秀</w:t>
            </w:r>
            <w:r w:rsidRPr="00E61B5F">
              <w:rPr>
                <w:rFonts w:cs="宋体" w:hint="eastAsia"/>
                <w:kern w:val="0"/>
                <w:sz w:val="22"/>
                <w:szCs w:val="16"/>
              </w:rPr>
              <w:t>poster</w:t>
            </w:r>
            <w:r w:rsidRPr="00E61B5F">
              <w:rPr>
                <w:rFonts w:cs="宋体" w:hint="eastAsia"/>
                <w:kern w:val="0"/>
                <w:sz w:val="22"/>
                <w:szCs w:val="16"/>
              </w:rPr>
              <w:t>等，分为：（</w:t>
            </w:r>
            <w:r w:rsidRPr="00E61B5F">
              <w:rPr>
                <w:rFonts w:cs="宋体" w:hint="eastAsia"/>
                <w:kern w:val="0"/>
                <w:sz w:val="22"/>
                <w:szCs w:val="16"/>
              </w:rPr>
              <w:t>1</w:t>
            </w:r>
            <w:r w:rsidRPr="00E61B5F">
              <w:rPr>
                <w:rFonts w:cs="宋体" w:hint="eastAsia"/>
                <w:kern w:val="0"/>
                <w:sz w:val="22"/>
                <w:szCs w:val="16"/>
              </w:rPr>
              <w:t>）校市级</w:t>
            </w:r>
            <w:r w:rsidRPr="00E61B5F">
              <w:rPr>
                <w:rFonts w:cs="宋体" w:hint="eastAsia"/>
                <w:kern w:val="0"/>
                <w:sz w:val="22"/>
                <w:szCs w:val="16"/>
              </w:rPr>
              <w:t>3</w:t>
            </w:r>
            <w:r w:rsidRPr="00E61B5F">
              <w:rPr>
                <w:rFonts w:cs="宋体" w:hint="eastAsia"/>
                <w:kern w:val="0"/>
                <w:sz w:val="22"/>
                <w:szCs w:val="16"/>
              </w:rPr>
              <w:t>分；（</w:t>
            </w:r>
            <w:r w:rsidRPr="00E61B5F">
              <w:rPr>
                <w:rFonts w:cs="宋体" w:hint="eastAsia"/>
                <w:kern w:val="0"/>
                <w:sz w:val="22"/>
                <w:szCs w:val="16"/>
              </w:rPr>
              <w:t>2</w:t>
            </w:r>
            <w:r w:rsidRPr="00E61B5F">
              <w:rPr>
                <w:rFonts w:cs="宋体" w:hint="eastAsia"/>
                <w:kern w:val="0"/>
                <w:sz w:val="22"/>
                <w:szCs w:val="16"/>
              </w:rPr>
              <w:t>）省部行业协会级</w:t>
            </w:r>
            <w:r w:rsidRPr="00E61B5F">
              <w:rPr>
                <w:rFonts w:cs="宋体" w:hint="eastAsia"/>
                <w:kern w:val="0"/>
                <w:sz w:val="22"/>
                <w:szCs w:val="16"/>
              </w:rPr>
              <w:t>6</w:t>
            </w:r>
            <w:r w:rsidRPr="00E61B5F">
              <w:rPr>
                <w:rFonts w:cs="宋体" w:hint="eastAsia"/>
                <w:kern w:val="0"/>
                <w:sz w:val="22"/>
                <w:szCs w:val="16"/>
              </w:rPr>
              <w:t>分；（</w:t>
            </w:r>
            <w:r w:rsidRPr="00E61B5F">
              <w:rPr>
                <w:rFonts w:cs="宋体" w:hint="eastAsia"/>
                <w:kern w:val="0"/>
                <w:sz w:val="22"/>
                <w:szCs w:val="16"/>
              </w:rPr>
              <w:t>3</w:t>
            </w:r>
            <w:r w:rsidRPr="00E61B5F">
              <w:rPr>
                <w:rFonts w:cs="宋体" w:hint="eastAsia"/>
                <w:kern w:val="0"/>
                <w:sz w:val="22"/>
                <w:szCs w:val="16"/>
              </w:rPr>
              <w:t>）国家级及国际级</w:t>
            </w:r>
            <w:r w:rsidRPr="00E61B5F">
              <w:rPr>
                <w:rFonts w:cs="宋体" w:hint="eastAsia"/>
                <w:kern w:val="0"/>
                <w:sz w:val="22"/>
                <w:szCs w:val="16"/>
              </w:rPr>
              <w:t>10</w:t>
            </w:r>
            <w:r w:rsidRPr="00E61B5F">
              <w:rPr>
                <w:rFonts w:cs="宋体" w:hint="eastAsia"/>
                <w:kern w:val="0"/>
                <w:sz w:val="22"/>
                <w:szCs w:val="16"/>
              </w:rPr>
              <w:t>分。</w:t>
            </w:r>
          </w:p>
          <w:p w14:paraId="2B1EF746"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2.</w:t>
            </w:r>
            <w:r w:rsidRPr="00E61B5F">
              <w:rPr>
                <w:rFonts w:cs="宋体" w:hint="eastAsia"/>
                <w:kern w:val="0"/>
                <w:sz w:val="22"/>
                <w:szCs w:val="16"/>
              </w:rPr>
              <w:t>非学术类包括但不限于评定的体育竞赛、文体文化等荣誉奖励，分为：（</w:t>
            </w:r>
            <w:r w:rsidRPr="00E61B5F">
              <w:rPr>
                <w:rFonts w:cs="宋体" w:hint="eastAsia"/>
                <w:kern w:val="0"/>
                <w:sz w:val="22"/>
                <w:szCs w:val="16"/>
              </w:rPr>
              <w:t>1</w:t>
            </w:r>
            <w:r w:rsidRPr="00E61B5F">
              <w:rPr>
                <w:rFonts w:cs="宋体" w:hint="eastAsia"/>
                <w:kern w:val="0"/>
                <w:sz w:val="22"/>
                <w:szCs w:val="16"/>
              </w:rPr>
              <w:t>）校市级</w:t>
            </w:r>
            <w:r w:rsidRPr="00E61B5F">
              <w:rPr>
                <w:rFonts w:cs="宋体" w:hint="eastAsia"/>
                <w:kern w:val="0"/>
                <w:sz w:val="22"/>
                <w:szCs w:val="16"/>
              </w:rPr>
              <w:t>2</w:t>
            </w:r>
            <w:r w:rsidRPr="00E61B5F">
              <w:rPr>
                <w:rFonts w:cs="宋体" w:hint="eastAsia"/>
                <w:kern w:val="0"/>
                <w:sz w:val="22"/>
                <w:szCs w:val="16"/>
              </w:rPr>
              <w:t>分；（</w:t>
            </w:r>
            <w:r w:rsidRPr="00E61B5F">
              <w:rPr>
                <w:rFonts w:cs="宋体" w:hint="eastAsia"/>
                <w:kern w:val="0"/>
                <w:sz w:val="22"/>
                <w:szCs w:val="16"/>
              </w:rPr>
              <w:t>2</w:t>
            </w:r>
            <w:r w:rsidRPr="00E61B5F">
              <w:rPr>
                <w:rFonts w:cs="宋体" w:hint="eastAsia"/>
                <w:kern w:val="0"/>
                <w:sz w:val="22"/>
                <w:szCs w:val="16"/>
              </w:rPr>
              <w:t>）省部行业协会级</w:t>
            </w:r>
            <w:r w:rsidRPr="00E61B5F">
              <w:rPr>
                <w:rFonts w:cs="宋体" w:hint="eastAsia"/>
                <w:kern w:val="0"/>
                <w:sz w:val="22"/>
                <w:szCs w:val="16"/>
              </w:rPr>
              <w:t>4</w:t>
            </w:r>
            <w:r w:rsidRPr="00E61B5F">
              <w:rPr>
                <w:rFonts w:cs="宋体" w:hint="eastAsia"/>
                <w:kern w:val="0"/>
                <w:sz w:val="22"/>
                <w:szCs w:val="16"/>
              </w:rPr>
              <w:t>分；（</w:t>
            </w:r>
            <w:r w:rsidRPr="00E61B5F">
              <w:rPr>
                <w:rFonts w:cs="宋体" w:hint="eastAsia"/>
                <w:kern w:val="0"/>
                <w:sz w:val="22"/>
                <w:szCs w:val="16"/>
              </w:rPr>
              <w:t>3</w:t>
            </w:r>
            <w:r w:rsidRPr="00E61B5F">
              <w:rPr>
                <w:rFonts w:cs="宋体" w:hint="eastAsia"/>
                <w:kern w:val="0"/>
                <w:sz w:val="22"/>
                <w:szCs w:val="16"/>
              </w:rPr>
              <w:t>）国家级及国际级</w:t>
            </w:r>
            <w:r w:rsidRPr="00E61B5F">
              <w:rPr>
                <w:rFonts w:cs="宋体" w:hint="eastAsia"/>
                <w:kern w:val="0"/>
                <w:sz w:val="22"/>
                <w:szCs w:val="16"/>
              </w:rPr>
              <w:t>6</w:t>
            </w:r>
            <w:r w:rsidRPr="00E61B5F">
              <w:rPr>
                <w:rFonts w:cs="宋体" w:hint="eastAsia"/>
                <w:kern w:val="0"/>
                <w:sz w:val="22"/>
                <w:szCs w:val="16"/>
              </w:rPr>
              <w:t>分。</w:t>
            </w:r>
          </w:p>
          <w:p w14:paraId="5E0113C4" w14:textId="29DEFCFB" w:rsidR="004A4DA1" w:rsidRPr="00E61B5F" w:rsidRDefault="00000000">
            <w:pPr>
              <w:widowControl/>
              <w:spacing w:line="540" w:lineRule="exact"/>
              <w:rPr>
                <w:rFonts w:ascii="宋体" w:hAnsi="宋体" w:cs="宋体" w:hint="eastAsia"/>
                <w:kern w:val="0"/>
                <w:sz w:val="22"/>
                <w:szCs w:val="16"/>
              </w:rPr>
            </w:pPr>
            <w:r w:rsidRPr="00E61B5F">
              <w:rPr>
                <w:rFonts w:cs="宋体" w:hint="eastAsia"/>
                <w:kern w:val="0"/>
                <w:sz w:val="22"/>
                <w:szCs w:val="16"/>
              </w:rPr>
              <w:t>3.</w:t>
            </w:r>
            <w:r w:rsidR="00334F21">
              <w:rPr>
                <w:rFonts w:cs="宋体" w:hint="eastAsia"/>
                <w:kern w:val="0"/>
                <w:sz w:val="22"/>
                <w:szCs w:val="16"/>
              </w:rPr>
              <w:t>具体</w:t>
            </w:r>
            <w:r w:rsidR="00334F21">
              <w:rPr>
                <w:rFonts w:ascii="宋体" w:hAnsi="宋体" w:cs="宋体" w:hint="eastAsia"/>
                <w:kern w:val="0"/>
                <w:sz w:val="22"/>
                <w:szCs w:val="16"/>
              </w:rPr>
              <w:t>级别认定</w:t>
            </w:r>
            <w:r w:rsidRPr="00E61B5F">
              <w:rPr>
                <w:rFonts w:ascii="宋体" w:hAnsi="宋体" w:cs="宋体" w:hint="eastAsia"/>
                <w:kern w:val="0"/>
                <w:sz w:val="22"/>
                <w:szCs w:val="16"/>
              </w:rPr>
              <w:t>由奖助金评审委员会</w:t>
            </w:r>
            <w:r w:rsidR="00334F21">
              <w:rPr>
                <w:rFonts w:ascii="宋体" w:hAnsi="宋体" w:cs="宋体" w:hint="eastAsia"/>
                <w:kern w:val="0"/>
                <w:sz w:val="22"/>
                <w:szCs w:val="16"/>
              </w:rPr>
              <w:t>进行</w:t>
            </w:r>
            <w:r w:rsidR="00143B06">
              <w:rPr>
                <w:rFonts w:ascii="宋体" w:hAnsi="宋体" w:cs="宋体" w:hint="eastAsia"/>
                <w:kern w:val="0"/>
                <w:sz w:val="22"/>
                <w:szCs w:val="16"/>
              </w:rPr>
              <w:t>。</w:t>
            </w:r>
            <w:r w:rsidR="00334F21">
              <w:rPr>
                <w:rFonts w:ascii="宋体" w:hAnsi="宋体" w:cs="宋体" w:hint="eastAsia"/>
                <w:kern w:val="0"/>
                <w:sz w:val="22"/>
                <w:szCs w:val="16"/>
              </w:rPr>
              <w:t>获奖</w:t>
            </w:r>
            <w:r w:rsidR="00143B06">
              <w:rPr>
                <w:rFonts w:ascii="宋体" w:hAnsi="宋体" w:cs="宋体" w:hint="eastAsia"/>
                <w:kern w:val="0"/>
                <w:sz w:val="22"/>
                <w:szCs w:val="16"/>
              </w:rPr>
              <w:t>荣誉</w:t>
            </w:r>
            <w:r w:rsidR="00334F21">
              <w:rPr>
                <w:rFonts w:ascii="宋体" w:hAnsi="宋体" w:cs="宋体" w:hint="eastAsia"/>
                <w:kern w:val="0"/>
                <w:sz w:val="22"/>
                <w:szCs w:val="16"/>
              </w:rPr>
              <w:t>如分等级，则按照特等奖系数</w:t>
            </w:r>
            <w:r w:rsidR="00334F21">
              <w:rPr>
                <w:rFonts w:ascii="宋体" w:hAnsi="宋体" w:cs="宋体" w:hint="eastAsia"/>
                <w:kern w:val="0"/>
                <w:sz w:val="22"/>
                <w:szCs w:val="16"/>
              </w:rPr>
              <w:t>1.2</w:t>
            </w:r>
            <w:r w:rsidR="00334F21">
              <w:rPr>
                <w:rFonts w:ascii="宋体" w:hAnsi="宋体" w:cs="宋体" w:hint="eastAsia"/>
                <w:kern w:val="0"/>
                <w:sz w:val="22"/>
                <w:szCs w:val="16"/>
              </w:rPr>
              <w:t>，一等奖系数</w:t>
            </w:r>
            <w:r w:rsidR="00334F21">
              <w:rPr>
                <w:rFonts w:ascii="宋体" w:hAnsi="宋体" w:cs="宋体" w:hint="eastAsia"/>
                <w:kern w:val="0"/>
                <w:sz w:val="22"/>
                <w:szCs w:val="16"/>
              </w:rPr>
              <w:t>1</w:t>
            </w:r>
            <w:r w:rsidR="00334F21">
              <w:rPr>
                <w:rFonts w:ascii="宋体" w:hAnsi="宋体" w:cs="宋体" w:hint="eastAsia"/>
                <w:kern w:val="0"/>
                <w:sz w:val="22"/>
                <w:szCs w:val="16"/>
              </w:rPr>
              <w:t>，二等奖系数</w:t>
            </w:r>
            <w:r w:rsidR="00334F21">
              <w:rPr>
                <w:rFonts w:ascii="宋体" w:hAnsi="宋体" w:cs="宋体" w:hint="eastAsia"/>
                <w:kern w:val="0"/>
                <w:sz w:val="22"/>
                <w:szCs w:val="16"/>
              </w:rPr>
              <w:t>0.8</w:t>
            </w:r>
            <w:r w:rsidR="00334F21">
              <w:rPr>
                <w:rFonts w:ascii="宋体" w:hAnsi="宋体" w:cs="宋体" w:hint="eastAsia"/>
                <w:kern w:val="0"/>
                <w:sz w:val="22"/>
                <w:szCs w:val="16"/>
              </w:rPr>
              <w:t>，三等奖系数</w:t>
            </w:r>
            <w:r w:rsidR="00334F21">
              <w:rPr>
                <w:rFonts w:ascii="宋体" w:hAnsi="宋体" w:cs="宋体" w:hint="eastAsia"/>
                <w:kern w:val="0"/>
                <w:sz w:val="22"/>
                <w:szCs w:val="16"/>
              </w:rPr>
              <w:t>0.6</w:t>
            </w:r>
            <w:r w:rsidR="00334F21">
              <w:rPr>
                <w:rFonts w:ascii="宋体" w:hAnsi="宋体" w:cs="宋体" w:hint="eastAsia"/>
                <w:kern w:val="0"/>
                <w:sz w:val="22"/>
                <w:szCs w:val="16"/>
              </w:rPr>
              <w:t>类推进行核算；如不分等级，则按系数</w:t>
            </w:r>
            <w:r w:rsidR="00334F21">
              <w:rPr>
                <w:rFonts w:ascii="宋体" w:hAnsi="宋体" w:cs="宋体" w:hint="eastAsia"/>
                <w:kern w:val="0"/>
                <w:sz w:val="22"/>
                <w:szCs w:val="16"/>
              </w:rPr>
              <w:t>1</w:t>
            </w:r>
            <w:r w:rsidR="00334F21">
              <w:rPr>
                <w:rFonts w:ascii="宋体" w:hAnsi="宋体" w:cs="宋体" w:hint="eastAsia"/>
                <w:kern w:val="0"/>
                <w:sz w:val="22"/>
                <w:szCs w:val="16"/>
              </w:rPr>
              <w:t>核算。</w:t>
            </w:r>
          </w:p>
          <w:p w14:paraId="6A603026"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4.</w:t>
            </w:r>
            <w:r w:rsidRPr="00E61B5F">
              <w:rPr>
                <w:rFonts w:cs="宋体" w:hint="eastAsia"/>
                <w:kern w:val="0"/>
                <w:sz w:val="22"/>
                <w:szCs w:val="16"/>
              </w:rPr>
              <w:t>同一作品获奖在评审周期内不重复加分。</w:t>
            </w:r>
          </w:p>
          <w:p w14:paraId="07241BDE" w14:textId="0B0D6913" w:rsidR="004A4DA1" w:rsidRPr="00E61B5F" w:rsidRDefault="00000000">
            <w:pPr>
              <w:spacing w:line="540" w:lineRule="exact"/>
              <w:rPr>
                <w:rFonts w:ascii="宋体" w:hAnsi="宋体" w:cs="宋体" w:hint="eastAsia"/>
                <w:kern w:val="0"/>
                <w:sz w:val="22"/>
                <w:szCs w:val="16"/>
              </w:rPr>
            </w:pPr>
            <w:r w:rsidRPr="00E61B5F">
              <w:rPr>
                <w:rFonts w:ascii="宋体" w:hAnsi="宋体" w:cs="宋体" w:hint="eastAsia"/>
                <w:kern w:val="0"/>
                <w:sz w:val="22"/>
                <w:szCs w:val="16"/>
              </w:rPr>
              <w:t>5.</w:t>
            </w:r>
            <w:r w:rsidRPr="00E61B5F">
              <w:rPr>
                <w:rFonts w:ascii="宋体" w:hAnsi="宋体" w:cs="宋体" w:hint="eastAsia"/>
                <w:kern w:val="0"/>
                <w:sz w:val="22"/>
                <w:szCs w:val="16"/>
              </w:rPr>
              <w:t>团体奖励或荣誉由参加人平分加分</w:t>
            </w:r>
            <w:r w:rsidR="00A96819" w:rsidRPr="00E61B5F">
              <w:rPr>
                <w:rFonts w:ascii="宋体" w:hAnsi="宋体" w:cs="宋体" w:hint="eastAsia"/>
                <w:kern w:val="0"/>
                <w:sz w:val="22"/>
                <w:szCs w:val="16"/>
              </w:rPr>
              <w:t>：</w:t>
            </w:r>
            <w:r w:rsidR="00FD5A88" w:rsidRPr="00E61B5F">
              <w:rPr>
                <w:rFonts w:ascii="宋体" w:hAnsi="宋体" w:cs="宋体" w:hint="eastAsia"/>
                <w:kern w:val="0"/>
                <w:sz w:val="22"/>
                <w:szCs w:val="16"/>
              </w:rPr>
              <w:t>3</w:t>
            </w:r>
            <w:r w:rsidR="00FD5A88" w:rsidRPr="00E61B5F">
              <w:rPr>
                <w:rFonts w:ascii="宋体" w:hAnsi="宋体" w:cs="宋体" w:hint="eastAsia"/>
                <w:kern w:val="0"/>
                <w:sz w:val="22"/>
                <w:szCs w:val="16"/>
              </w:rPr>
              <w:t>人以下的</w:t>
            </w:r>
            <w:r w:rsidRPr="00E61B5F">
              <w:rPr>
                <w:rFonts w:ascii="宋体" w:hAnsi="宋体" w:cs="宋体" w:hint="eastAsia"/>
                <w:kern w:val="0"/>
                <w:sz w:val="22"/>
                <w:szCs w:val="16"/>
              </w:rPr>
              <w:t>每人加分</w:t>
            </w:r>
            <w:r w:rsidR="00FD5A88" w:rsidRPr="00E61B5F">
              <w:rPr>
                <w:rFonts w:ascii="宋体" w:hAnsi="宋体" w:cs="宋体" w:hint="eastAsia"/>
                <w:kern w:val="0"/>
                <w:sz w:val="22"/>
                <w:szCs w:val="16"/>
              </w:rPr>
              <w:t>为分数</w:t>
            </w:r>
            <w:r w:rsidR="00FD5A88" w:rsidRPr="00E61B5F">
              <w:rPr>
                <w:rFonts w:ascii="宋体" w:hAnsi="宋体" w:cs="宋体" w:hint="eastAsia"/>
                <w:kern w:val="0"/>
                <w:sz w:val="22"/>
                <w:szCs w:val="16"/>
              </w:rPr>
              <w:t>/</w:t>
            </w:r>
            <w:r w:rsidR="00FD5A88" w:rsidRPr="00E61B5F">
              <w:rPr>
                <w:rFonts w:ascii="宋体" w:hAnsi="宋体" w:cs="宋体" w:hint="eastAsia"/>
                <w:kern w:val="0"/>
                <w:sz w:val="22"/>
                <w:szCs w:val="16"/>
              </w:rPr>
              <w:t>人数，</w:t>
            </w:r>
            <w:r w:rsidR="00FD5A88" w:rsidRPr="00E61B5F">
              <w:rPr>
                <w:rFonts w:ascii="宋体" w:hAnsi="宋体" w:cs="宋体" w:hint="eastAsia"/>
                <w:kern w:val="0"/>
                <w:sz w:val="22"/>
                <w:szCs w:val="16"/>
              </w:rPr>
              <w:t>4</w:t>
            </w:r>
            <w:r w:rsidR="00FD5A88" w:rsidRPr="00E61B5F">
              <w:rPr>
                <w:rFonts w:ascii="宋体" w:hAnsi="宋体" w:cs="宋体" w:hint="eastAsia"/>
                <w:kern w:val="0"/>
                <w:sz w:val="22"/>
                <w:szCs w:val="16"/>
              </w:rPr>
              <w:t>人</w:t>
            </w:r>
            <w:r w:rsidR="00A96819" w:rsidRPr="00E61B5F">
              <w:rPr>
                <w:rFonts w:ascii="宋体" w:hAnsi="宋体" w:cs="宋体" w:hint="eastAsia"/>
                <w:kern w:val="0"/>
                <w:sz w:val="22"/>
                <w:szCs w:val="16"/>
              </w:rPr>
              <w:t>及</w:t>
            </w:r>
            <w:r w:rsidR="00FD5A88" w:rsidRPr="00E61B5F">
              <w:rPr>
                <w:rFonts w:ascii="宋体" w:hAnsi="宋体" w:cs="宋体" w:hint="eastAsia"/>
                <w:kern w:val="0"/>
                <w:sz w:val="22"/>
                <w:szCs w:val="16"/>
              </w:rPr>
              <w:t>以上的每人加</w:t>
            </w:r>
            <w:r w:rsidRPr="00E61B5F">
              <w:rPr>
                <w:rFonts w:ascii="宋体" w:hAnsi="宋体" w:cs="宋体" w:hint="eastAsia"/>
                <w:kern w:val="0"/>
                <w:sz w:val="22"/>
                <w:szCs w:val="16"/>
              </w:rPr>
              <w:t>分数</w:t>
            </w:r>
            <w:r w:rsidRPr="00E61B5F">
              <w:rPr>
                <w:rFonts w:ascii="宋体" w:hAnsi="宋体" w:cs="宋体" w:hint="eastAsia"/>
                <w:kern w:val="0"/>
                <w:sz w:val="22"/>
                <w:szCs w:val="16"/>
              </w:rPr>
              <w:t>*1.5</w:t>
            </w:r>
            <w:r w:rsidRPr="00E61B5F">
              <w:rPr>
                <w:rFonts w:ascii="宋体" w:hAnsi="宋体" w:cs="宋体"/>
                <w:kern w:val="0"/>
                <w:sz w:val="22"/>
                <w:szCs w:val="16"/>
              </w:rPr>
              <w:t>/</w:t>
            </w:r>
            <w:r w:rsidRPr="00E61B5F">
              <w:rPr>
                <w:rFonts w:ascii="宋体" w:hAnsi="宋体" w:cs="宋体" w:hint="eastAsia"/>
                <w:kern w:val="0"/>
                <w:sz w:val="22"/>
                <w:szCs w:val="16"/>
              </w:rPr>
              <w:t>人数。</w:t>
            </w:r>
          </w:p>
          <w:p w14:paraId="0F4DC302" w14:textId="77777777" w:rsidR="004A4DA1" w:rsidRPr="00E61B5F" w:rsidRDefault="00000000">
            <w:pPr>
              <w:spacing w:line="540" w:lineRule="exact"/>
              <w:rPr>
                <w:rFonts w:ascii="宋体" w:hAnsi="宋体" w:cs="宋体" w:hint="eastAsia"/>
                <w:kern w:val="0"/>
                <w:sz w:val="22"/>
                <w:szCs w:val="16"/>
              </w:rPr>
            </w:pPr>
            <w:r w:rsidRPr="00E61B5F">
              <w:rPr>
                <w:rFonts w:ascii="宋体" w:hAnsi="宋体" w:cs="宋体" w:hint="eastAsia"/>
                <w:kern w:val="0"/>
                <w:sz w:val="22"/>
                <w:szCs w:val="16"/>
              </w:rPr>
              <w:t>6.</w:t>
            </w:r>
            <w:r w:rsidRPr="00E61B5F">
              <w:rPr>
                <w:rFonts w:ascii="宋体" w:hAnsi="宋体" w:cs="宋体" w:hint="eastAsia"/>
                <w:kern w:val="0"/>
                <w:sz w:val="22"/>
                <w:szCs w:val="16"/>
              </w:rPr>
              <w:t>学生骨干加分：</w:t>
            </w:r>
          </w:p>
          <w:p w14:paraId="353ECF69" w14:textId="1EBF43B2" w:rsidR="004A4DA1" w:rsidRPr="00E61B5F" w:rsidRDefault="00000000">
            <w:pPr>
              <w:spacing w:line="540" w:lineRule="exact"/>
              <w:rPr>
                <w:rFonts w:ascii="宋体" w:hAnsi="宋体" w:cs="宋体" w:hint="eastAsia"/>
                <w:kern w:val="0"/>
                <w:sz w:val="22"/>
                <w:szCs w:val="16"/>
              </w:rPr>
            </w:pPr>
            <w:r w:rsidRPr="00E61B5F">
              <w:rPr>
                <w:rFonts w:ascii="宋体" w:hAnsi="宋体" w:cs="宋体" w:hint="eastAsia"/>
                <w:kern w:val="0"/>
                <w:sz w:val="22"/>
                <w:szCs w:val="16"/>
              </w:rPr>
              <w:t>担任校团委学生兼职副书记、校研究生会主席团成员及以上职务，</w:t>
            </w:r>
            <w:r w:rsidR="00EB3F6E" w:rsidRPr="00E61B5F">
              <w:rPr>
                <w:rFonts w:ascii="宋体" w:hAnsi="宋体" w:cs="宋体" w:hint="eastAsia"/>
                <w:kern w:val="0"/>
                <w:sz w:val="22"/>
                <w:szCs w:val="16"/>
              </w:rPr>
              <w:t>6</w:t>
            </w:r>
            <w:r w:rsidRPr="00E61B5F">
              <w:rPr>
                <w:rFonts w:ascii="宋体" w:hAnsi="宋体" w:cs="宋体" w:hint="eastAsia"/>
                <w:kern w:val="0"/>
                <w:sz w:val="22"/>
                <w:szCs w:val="16"/>
              </w:rPr>
              <w:t>分；</w:t>
            </w:r>
          </w:p>
          <w:p w14:paraId="45A7C503" w14:textId="285959B2" w:rsidR="004A4DA1" w:rsidRPr="00E61B5F" w:rsidRDefault="00000000">
            <w:pPr>
              <w:spacing w:line="540" w:lineRule="exact"/>
              <w:rPr>
                <w:rFonts w:ascii="宋体" w:hAnsi="宋体" w:cs="宋体" w:hint="eastAsia"/>
                <w:kern w:val="0"/>
                <w:sz w:val="22"/>
                <w:szCs w:val="16"/>
              </w:rPr>
            </w:pPr>
            <w:r w:rsidRPr="00E61B5F">
              <w:rPr>
                <w:rFonts w:ascii="宋体" w:hAnsi="宋体" w:cs="宋体" w:hint="eastAsia"/>
                <w:kern w:val="0"/>
                <w:sz w:val="22"/>
                <w:szCs w:val="16"/>
              </w:rPr>
              <w:t>担任校团委、校研究生会部门负责人、学院研究生党支部担任相应职务，</w:t>
            </w:r>
            <w:r w:rsidR="00EB3F6E" w:rsidRPr="00E61B5F">
              <w:rPr>
                <w:rFonts w:ascii="宋体" w:hAnsi="宋体" w:cs="宋体" w:hint="eastAsia"/>
                <w:kern w:val="0"/>
                <w:sz w:val="22"/>
                <w:szCs w:val="16"/>
              </w:rPr>
              <w:t>3</w:t>
            </w:r>
            <w:r w:rsidRPr="00E61B5F">
              <w:rPr>
                <w:rFonts w:ascii="宋体" w:hAnsi="宋体" w:cs="宋体" w:hint="eastAsia"/>
                <w:kern w:val="0"/>
                <w:sz w:val="22"/>
                <w:szCs w:val="16"/>
              </w:rPr>
              <w:t>分；</w:t>
            </w:r>
          </w:p>
          <w:p w14:paraId="503DE413" w14:textId="62473504" w:rsidR="004A4DA1" w:rsidRPr="00E61B5F" w:rsidRDefault="00000000">
            <w:pPr>
              <w:spacing w:line="540" w:lineRule="exact"/>
              <w:rPr>
                <w:rFonts w:ascii="宋体" w:hAnsi="宋体" w:cs="宋体" w:hint="eastAsia"/>
                <w:kern w:val="0"/>
                <w:sz w:val="22"/>
                <w:szCs w:val="16"/>
              </w:rPr>
            </w:pPr>
            <w:r w:rsidRPr="00E61B5F">
              <w:rPr>
                <w:rFonts w:ascii="宋体" w:hAnsi="宋体" w:cs="宋体" w:hint="eastAsia"/>
                <w:kern w:val="0"/>
                <w:sz w:val="22"/>
                <w:szCs w:val="16"/>
              </w:rPr>
              <w:t>担任班委，</w:t>
            </w:r>
            <w:r w:rsidR="00EB3F6E" w:rsidRPr="00E61B5F">
              <w:rPr>
                <w:rFonts w:ascii="宋体" w:hAnsi="宋体" w:cs="宋体" w:hint="eastAsia"/>
                <w:kern w:val="0"/>
                <w:sz w:val="22"/>
                <w:szCs w:val="16"/>
              </w:rPr>
              <w:t>1</w:t>
            </w:r>
            <w:r w:rsidRPr="00E61B5F">
              <w:rPr>
                <w:rFonts w:ascii="宋体" w:hAnsi="宋体" w:cs="宋体" w:hint="eastAsia"/>
                <w:kern w:val="0"/>
                <w:sz w:val="22"/>
                <w:szCs w:val="16"/>
              </w:rPr>
              <w:t>分。</w:t>
            </w:r>
          </w:p>
          <w:p w14:paraId="7A690A8E" w14:textId="5C4E8347" w:rsidR="004A4DA1" w:rsidRPr="00E61B5F" w:rsidRDefault="00EB3F6E">
            <w:pPr>
              <w:spacing w:line="540" w:lineRule="exact"/>
              <w:rPr>
                <w:rFonts w:ascii="宋体" w:hAnsi="宋体" w:cs="宋体" w:hint="eastAsia"/>
                <w:kern w:val="0"/>
                <w:sz w:val="22"/>
                <w:szCs w:val="16"/>
              </w:rPr>
            </w:pPr>
            <w:r w:rsidRPr="00E61B5F">
              <w:rPr>
                <w:rFonts w:ascii="宋体" w:hAnsi="宋体" w:cs="宋体" w:hint="eastAsia"/>
                <w:kern w:val="0"/>
                <w:sz w:val="22"/>
                <w:szCs w:val="16"/>
              </w:rPr>
              <w:t>7.</w:t>
            </w:r>
            <w:r w:rsidRPr="00E61B5F">
              <w:rPr>
                <w:rFonts w:ascii="宋体" w:hAnsi="宋体" w:cs="宋体" w:hint="eastAsia"/>
                <w:kern w:val="0"/>
                <w:sz w:val="22"/>
                <w:szCs w:val="16"/>
              </w:rPr>
              <w:t>获评大学生年度人物，校级</w:t>
            </w:r>
            <w:r w:rsidRPr="00E61B5F">
              <w:rPr>
                <w:rFonts w:ascii="宋体" w:hAnsi="宋体" w:cs="宋体" w:hint="eastAsia"/>
                <w:kern w:val="0"/>
                <w:sz w:val="22"/>
                <w:szCs w:val="16"/>
              </w:rPr>
              <w:t>8</w:t>
            </w:r>
            <w:r w:rsidRPr="00E61B5F">
              <w:rPr>
                <w:rFonts w:ascii="宋体" w:hAnsi="宋体" w:cs="宋体" w:hint="eastAsia"/>
                <w:kern w:val="0"/>
                <w:sz w:val="22"/>
                <w:szCs w:val="16"/>
              </w:rPr>
              <w:t>分；获评大学生年度人物提名奖，校级</w:t>
            </w:r>
            <w:r w:rsidRPr="00E61B5F">
              <w:rPr>
                <w:rFonts w:ascii="宋体" w:hAnsi="宋体" w:cs="宋体" w:hint="eastAsia"/>
                <w:kern w:val="0"/>
                <w:sz w:val="22"/>
                <w:szCs w:val="16"/>
              </w:rPr>
              <w:t>4</w:t>
            </w:r>
            <w:r w:rsidRPr="00E61B5F">
              <w:rPr>
                <w:rFonts w:ascii="宋体" w:hAnsi="宋体" w:cs="宋体" w:hint="eastAsia"/>
                <w:kern w:val="0"/>
                <w:sz w:val="22"/>
                <w:szCs w:val="16"/>
              </w:rPr>
              <w:t>分。</w:t>
            </w:r>
          </w:p>
        </w:tc>
      </w:tr>
      <w:bookmarkEnd w:id="2"/>
      <w:tr w:rsidR="004A4DA1" w:rsidRPr="00E61B5F" w14:paraId="4CD72290" w14:textId="77777777">
        <w:trPr>
          <w:trHeight w:val="4853"/>
        </w:trPr>
        <w:tc>
          <w:tcPr>
            <w:tcW w:w="988" w:type="dxa"/>
            <w:tcBorders>
              <w:top w:val="single" w:sz="4" w:space="0" w:color="auto"/>
              <w:left w:val="single" w:sz="4" w:space="0" w:color="auto"/>
              <w:bottom w:val="single" w:sz="4" w:space="0" w:color="auto"/>
              <w:right w:val="single" w:sz="4" w:space="0" w:color="auto"/>
            </w:tcBorders>
            <w:vAlign w:val="center"/>
          </w:tcPr>
          <w:p w14:paraId="2D260EFF" w14:textId="77777777" w:rsidR="004A4DA1" w:rsidRPr="00E61B5F" w:rsidRDefault="00000000">
            <w:pPr>
              <w:widowControl/>
              <w:spacing w:line="540" w:lineRule="exact"/>
              <w:jc w:val="center"/>
              <w:rPr>
                <w:rFonts w:cs="宋体"/>
                <w:kern w:val="0"/>
                <w:sz w:val="22"/>
                <w:szCs w:val="16"/>
              </w:rPr>
            </w:pPr>
            <w:r w:rsidRPr="00E61B5F">
              <w:rPr>
                <w:rFonts w:cs="宋体" w:hint="eastAsia"/>
                <w:kern w:val="0"/>
                <w:sz w:val="22"/>
                <w:szCs w:val="16"/>
              </w:rPr>
              <w:t>2.2</w:t>
            </w:r>
          </w:p>
        </w:tc>
        <w:tc>
          <w:tcPr>
            <w:tcW w:w="1701" w:type="dxa"/>
            <w:tcBorders>
              <w:top w:val="single" w:sz="4" w:space="0" w:color="auto"/>
              <w:left w:val="single" w:sz="4" w:space="0" w:color="auto"/>
              <w:bottom w:val="single" w:sz="4" w:space="0" w:color="auto"/>
              <w:right w:val="single" w:sz="4" w:space="0" w:color="auto"/>
            </w:tcBorders>
            <w:vAlign w:val="center"/>
          </w:tcPr>
          <w:p w14:paraId="281A056F" w14:textId="77777777" w:rsidR="004A4DA1" w:rsidRPr="00E61B5F" w:rsidRDefault="00000000">
            <w:pPr>
              <w:widowControl/>
              <w:spacing w:line="540" w:lineRule="exact"/>
              <w:rPr>
                <w:rFonts w:cs="宋体"/>
                <w:kern w:val="0"/>
                <w:sz w:val="22"/>
                <w:szCs w:val="16"/>
              </w:rPr>
            </w:pPr>
            <w:r w:rsidRPr="00E61B5F">
              <w:rPr>
                <w:rFonts w:cs="宋体" w:hint="eastAsia"/>
                <w:kern w:val="0"/>
                <w:sz w:val="22"/>
                <w:szCs w:val="16"/>
              </w:rPr>
              <w:t>经学院认定的各级非学术科技类获奖、奖励、荣誉</w:t>
            </w:r>
          </w:p>
        </w:tc>
        <w:tc>
          <w:tcPr>
            <w:tcW w:w="992" w:type="dxa"/>
            <w:vMerge/>
            <w:tcBorders>
              <w:left w:val="single" w:sz="4" w:space="0" w:color="auto"/>
              <w:bottom w:val="single" w:sz="4" w:space="0" w:color="auto"/>
              <w:right w:val="single" w:sz="4" w:space="0" w:color="auto"/>
            </w:tcBorders>
            <w:vAlign w:val="center"/>
          </w:tcPr>
          <w:p w14:paraId="094F4107" w14:textId="77777777" w:rsidR="004A4DA1" w:rsidRPr="00E61B5F" w:rsidRDefault="004A4DA1">
            <w:pPr>
              <w:widowControl/>
              <w:spacing w:line="540" w:lineRule="exact"/>
              <w:jc w:val="center"/>
              <w:rPr>
                <w:rFonts w:ascii="宋体" w:hAnsi="宋体" w:cs="宋体" w:hint="eastAsia"/>
                <w:kern w:val="0"/>
                <w:sz w:val="22"/>
                <w:szCs w:val="16"/>
              </w:rPr>
            </w:pPr>
          </w:p>
        </w:tc>
        <w:tc>
          <w:tcPr>
            <w:tcW w:w="5656" w:type="dxa"/>
            <w:vMerge/>
            <w:tcBorders>
              <w:left w:val="single" w:sz="4" w:space="0" w:color="auto"/>
              <w:right w:val="single" w:sz="4" w:space="0" w:color="auto"/>
            </w:tcBorders>
            <w:vAlign w:val="center"/>
          </w:tcPr>
          <w:p w14:paraId="407E6AE1" w14:textId="77777777" w:rsidR="004A4DA1" w:rsidRPr="00E61B5F" w:rsidRDefault="004A4DA1">
            <w:pPr>
              <w:spacing w:line="540" w:lineRule="exact"/>
              <w:rPr>
                <w:rFonts w:cs="宋体"/>
                <w:kern w:val="0"/>
                <w:sz w:val="24"/>
                <w:szCs w:val="18"/>
              </w:rPr>
            </w:pPr>
          </w:p>
        </w:tc>
      </w:tr>
    </w:tbl>
    <w:p w14:paraId="7455CC92" w14:textId="77777777" w:rsidR="004A4DA1" w:rsidRPr="00E61B5F" w:rsidRDefault="004A4DA1">
      <w:pPr>
        <w:spacing w:line="540" w:lineRule="exact"/>
      </w:pPr>
    </w:p>
    <w:p w14:paraId="1A95EA36"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3.</w:t>
      </w:r>
      <w:r w:rsidRPr="00E61B5F">
        <w:rPr>
          <w:rFonts w:cs="Times New Roman" w:hint="eastAsia"/>
          <w:szCs w:val="32"/>
        </w:rPr>
        <w:t>补充说明</w:t>
      </w:r>
    </w:p>
    <w:p w14:paraId="0446E61F"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关于科研论文发表分档如下：</w:t>
      </w:r>
    </w:p>
    <w:tbl>
      <w:tblPr>
        <w:tblStyle w:val="af1"/>
        <w:tblW w:w="0" w:type="auto"/>
        <w:tblLook w:val="04A0" w:firstRow="1" w:lastRow="0" w:firstColumn="1" w:lastColumn="0" w:noHBand="0" w:noVBand="1"/>
      </w:tblPr>
      <w:tblGrid>
        <w:gridCol w:w="1271"/>
        <w:gridCol w:w="7449"/>
      </w:tblGrid>
      <w:tr w:rsidR="004A4DA1" w:rsidRPr="00E61B5F" w14:paraId="3422A0CB" w14:textId="77777777">
        <w:tc>
          <w:tcPr>
            <w:tcW w:w="1271" w:type="dxa"/>
          </w:tcPr>
          <w:p w14:paraId="2EF6F832" w14:textId="77777777" w:rsidR="004A4DA1" w:rsidRPr="00E61B5F" w:rsidRDefault="00000000">
            <w:pPr>
              <w:spacing w:line="540" w:lineRule="exact"/>
              <w:rPr>
                <w:rFonts w:cs="Times New Roman"/>
                <w:sz w:val="24"/>
                <w:szCs w:val="24"/>
              </w:rPr>
            </w:pPr>
            <w:r w:rsidRPr="00E61B5F">
              <w:rPr>
                <w:rFonts w:cs="Times New Roman" w:hint="eastAsia"/>
                <w:sz w:val="24"/>
                <w:szCs w:val="24"/>
              </w:rPr>
              <w:t>第一档</w:t>
            </w:r>
          </w:p>
        </w:tc>
        <w:tc>
          <w:tcPr>
            <w:tcW w:w="7449" w:type="dxa"/>
          </w:tcPr>
          <w:p w14:paraId="539C7433" w14:textId="77777777" w:rsidR="004A4DA1" w:rsidRPr="00E61B5F" w:rsidRDefault="00000000">
            <w:pPr>
              <w:spacing w:line="540" w:lineRule="exact"/>
              <w:rPr>
                <w:rFonts w:cs="Times New Roman"/>
                <w:i/>
                <w:iCs/>
                <w:sz w:val="24"/>
                <w:szCs w:val="24"/>
              </w:rPr>
            </w:pPr>
            <w:r w:rsidRPr="00E61B5F">
              <w:rPr>
                <w:rFonts w:cs="Times New Roman"/>
                <w:i/>
                <w:iCs/>
                <w:sz w:val="24"/>
                <w:szCs w:val="24"/>
              </w:rPr>
              <w:t>Nature</w:t>
            </w:r>
            <w:r w:rsidRPr="00E61B5F">
              <w:rPr>
                <w:rFonts w:cs="Times New Roman" w:hint="eastAsia"/>
                <w:i/>
                <w:iCs/>
                <w:sz w:val="24"/>
                <w:szCs w:val="24"/>
              </w:rPr>
              <w:t>、</w:t>
            </w:r>
            <w:r w:rsidRPr="00E61B5F">
              <w:rPr>
                <w:rFonts w:cs="Times New Roman"/>
                <w:i/>
                <w:iCs/>
                <w:sz w:val="24"/>
                <w:szCs w:val="24"/>
              </w:rPr>
              <w:t>Science</w:t>
            </w:r>
          </w:p>
        </w:tc>
      </w:tr>
      <w:tr w:rsidR="004A4DA1" w:rsidRPr="00E61B5F" w14:paraId="5FEB432D" w14:textId="77777777">
        <w:tc>
          <w:tcPr>
            <w:tcW w:w="1271" w:type="dxa"/>
          </w:tcPr>
          <w:p w14:paraId="2F7F648A" w14:textId="77777777" w:rsidR="004A4DA1" w:rsidRPr="00E61B5F" w:rsidRDefault="00000000">
            <w:pPr>
              <w:spacing w:line="540" w:lineRule="exact"/>
              <w:rPr>
                <w:rFonts w:cs="Times New Roman"/>
                <w:sz w:val="24"/>
                <w:szCs w:val="24"/>
              </w:rPr>
            </w:pPr>
            <w:r w:rsidRPr="00E61B5F">
              <w:rPr>
                <w:rFonts w:cs="Times New Roman" w:hint="eastAsia"/>
                <w:sz w:val="24"/>
                <w:szCs w:val="24"/>
              </w:rPr>
              <w:t>第二档</w:t>
            </w:r>
          </w:p>
        </w:tc>
        <w:tc>
          <w:tcPr>
            <w:tcW w:w="7449" w:type="dxa"/>
          </w:tcPr>
          <w:p w14:paraId="4540BEF9" w14:textId="77777777" w:rsidR="004A4DA1" w:rsidRPr="00E61B5F" w:rsidRDefault="00000000">
            <w:pPr>
              <w:spacing w:line="540" w:lineRule="exact"/>
              <w:rPr>
                <w:rFonts w:cs="Times New Roman"/>
                <w:i/>
                <w:iCs/>
                <w:sz w:val="24"/>
                <w:szCs w:val="24"/>
              </w:rPr>
            </w:pPr>
            <w:r w:rsidRPr="00E61B5F">
              <w:rPr>
                <w:rFonts w:cs="Times New Roman"/>
                <w:i/>
                <w:iCs/>
                <w:sz w:val="24"/>
                <w:szCs w:val="24"/>
              </w:rPr>
              <w:t>Nature Energy</w:t>
            </w:r>
            <w:r w:rsidRPr="00E61B5F">
              <w:rPr>
                <w:rFonts w:cs="Times New Roman" w:hint="eastAsia"/>
                <w:i/>
                <w:iCs/>
                <w:sz w:val="24"/>
                <w:szCs w:val="24"/>
              </w:rPr>
              <w:t>、</w:t>
            </w:r>
            <w:r w:rsidRPr="00E61B5F">
              <w:rPr>
                <w:rFonts w:cs="Times New Roman"/>
                <w:i/>
                <w:iCs/>
                <w:sz w:val="24"/>
                <w:szCs w:val="24"/>
              </w:rPr>
              <w:t>Nature Catalysis</w:t>
            </w:r>
            <w:r w:rsidRPr="00E61B5F">
              <w:rPr>
                <w:rFonts w:cs="Times New Roman" w:hint="eastAsia"/>
                <w:i/>
                <w:iCs/>
                <w:sz w:val="24"/>
                <w:szCs w:val="24"/>
              </w:rPr>
              <w:t>、</w:t>
            </w:r>
            <w:r w:rsidRPr="00E61B5F">
              <w:rPr>
                <w:rFonts w:cs="Times New Roman"/>
                <w:i/>
                <w:iCs/>
                <w:sz w:val="24"/>
                <w:szCs w:val="24"/>
              </w:rPr>
              <w:t>Nature Nanotechnology</w:t>
            </w:r>
            <w:r w:rsidRPr="00E61B5F">
              <w:rPr>
                <w:rFonts w:cs="Times New Roman" w:hint="eastAsia"/>
                <w:i/>
                <w:iCs/>
                <w:sz w:val="24"/>
                <w:szCs w:val="24"/>
              </w:rPr>
              <w:t>、</w:t>
            </w:r>
            <w:r w:rsidRPr="00E61B5F">
              <w:rPr>
                <w:rFonts w:cs="Times New Roman"/>
                <w:i/>
                <w:iCs/>
                <w:sz w:val="24"/>
                <w:szCs w:val="24"/>
              </w:rPr>
              <w:t>Nature Materials</w:t>
            </w:r>
            <w:r w:rsidRPr="00E61B5F">
              <w:rPr>
                <w:rFonts w:cs="Times New Roman" w:hint="eastAsia"/>
                <w:i/>
                <w:iCs/>
                <w:sz w:val="24"/>
                <w:szCs w:val="24"/>
              </w:rPr>
              <w:t>、</w:t>
            </w:r>
            <w:r w:rsidRPr="00E61B5F">
              <w:rPr>
                <w:rFonts w:cs="Times New Roman"/>
                <w:i/>
                <w:iCs/>
                <w:sz w:val="24"/>
                <w:szCs w:val="24"/>
              </w:rPr>
              <w:t>Nature Chemistry</w:t>
            </w:r>
            <w:r w:rsidRPr="00E61B5F">
              <w:rPr>
                <w:rFonts w:cs="Times New Roman" w:hint="eastAsia"/>
                <w:i/>
                <w:iCs/>
                <w:sz w:val="24"/>
                <w:szCs w:val="24"/>
              </w:rPr>
              <w:t>、</w:t>
            </w:r>
            <w:r w:rsidRPr="00E61B5F">
              <w:rPr>
                <w:rFonts w:cs="Times New Roman"/>
                <w:i/>
                <w:iCs/>
                <w:sz w:val="24"/>
                <w:szCs w:val="24"/>
              </w:rPr>
              <w:t>Nature Physics</w:t>
            </w:r>
          </w:p>
        </w:tc>
      </w:tr>
      <w:tr w:rsidR="004A4DA1" w:rsidRPr="00E61B5F" w14:paraId="1143802F" w14:textId="77777777">
        <w:tc>
          <w:tcPr>
            <w:tcW w:w="1271" w:type="dxa"/>
          </w:tcPr>
          <w:p w14:paraId="5F7D04B1" w14:textId="77777777" w:rsidR="004A4DA1" w:rsidRPr="00E61B5F" w:rsidRDefault="00000000">
            <w:pPr>
              <w:spacing w:line="540" w:lineRule="exact"/>
              <w:rPr>
                <w:rFonts w:cs="Times New Roman"/>
                <w:sz w:val="24"/>
                <w:szCs w:val="24"/>
              </w:rPr>
            </w:pPr>
            <w:r w:rsidRPr="00E61B5F">
              <w:rPr>
                <w:rFonts w:cs="Times New Roman" w:hint="eastAsia"/>
                <w:sz w:val="24"/>
                <w:szCs w:val="24"/>
              </w:rPr>
              <w:t>第三档</w:t>
            </w:r>
          </w:p>
        </w:tc>
        <w:tc>
          <w:tcPr>
            <w:tcW w:w="7449" w:type="dxa"/>
          </w:tcPr>
          <w:p w14:paraId="5A29D0FE" w14:textId="77777777" w:rsidR="004A4DA1" w:rsidRPr="00E61B5F" w:rsidRDefault="00000000">
            <w:pPr>
              <w:spacing w:line="540" w:lineRule="exact"/>
              <w:rPr>
                <w:rFonts w:cs="Times New Roman"/>
                <w:i/>
                <w:iCs/>
                <w:sz w:val="24"/>
                <w:szCs w:val="24"/>
              </w:rPr>
            </w:pPr>
            <w:r w:rsidRPr="00E61B5F">
              <w:rPr>
                <w:rFonts w:cs="Times New Roman"/>
                <w:i/>
                <w:iCs/>
                <w:sz w:val="24"/>
                <w:szCs w:val="24"/>
              </w:rPr>
              <w:t>Nature Sustainability</w:t>
            </w:r>
            <w:r w:rsidRPr="00E61B5F">
              <w:rPr>
                <w:rFonts w:cs="Times New Roman" w:hint="eastAsia"/>
                <w:i/>
                <w:iCs/>
                <w:sz w:val="24"/>
                <w:szCs w:val="24"/>
              </w:rPr>
              <w:t>、</w:t>
            </w:r>
            <w:r w:rsidRPr="00E61B5F">
              <w:rPr>
                <w:rFonts w:cs="Times New Roman"/>
                <w:i/>
                <w:iCs/>
                <w:sz w:val="24"/>
                <w:szCs w:val="24"/>
              </w:rPr>
              <w:t>Nature Methods</w:t>
            </w:r>
            <w:r w:rsidRPr="00E61B5F">
              <w:rPr>
                <w:rFonts w:cs="Times New Roman" w:hint="eastAsia"/>
                <w:i/>
                <w:iCs/>
                <w:sz w:val="24"/>
                <w:szCs w:val="24"/>
              </w:rPr>
              <w:t>、</w:t>
            </w:r>
            <w:r w:rsidRPr="00E61B5F">
              <w:rPr>
                <w:rFonts w:cs="Times New Roman"/>
                <w:i/>
                <w:iCs/>
                <w:sz w:val="24"/>
                <w:szCs w:val="24"/>
              </w:rPr>
              <w:t>Nature Electronics</w:t>
            </w:r>
            <w:r w:rsidRPr="00E61B5F">
              <w:rPr>
                <w:rFonts w:cs="Times New Roman" w:hint="eastAsia"/>
                <w:i/>
                <w:iCs/>
                <w:sz w:val="24"/>
                <w:szCs w:val="24"/>
              </w:rPr>
              <w:t>、</w:t>
            </w:r>
            <w:r w:rsidRPr="00E61B5F">
              <w:rPr>
                <w:rFonts w:cs="Times New Roman"/>
                <w:i/>
                <w:iCs/>
                <w:sz w:val="24"/>
                <w:szCs w:val="24"/>
              </w:rPr>
              <w:t>Nature Communications</w:t>
            </w:r>
            <w:r w:rsidRPr="00E61B5F">
              <w:rPr>
                <w:rFonts w:cs="Times New Roman" w:hint="eastAsia"/>
                <w:i/>
                <w:iCs/>
                <w:sz w:val="24"/>
                <w:szCs w:val="24"/>
              </w:rPr>
              <w:t>、</w:t>
            </w:r>
            <w:r w:rsidRPr="00E61B5F">
              <w:rPr>
                <w:rFonts w:cs="Times New Roman"/>
                <w:i/>
                <w:iCs/>
                <w:sz w:val="24"/>
                <w:szCs w:val="24"/>
              </w:rPr>
              <w:t>Nature Review Materials</w:t>
            </w:r>
            <w:r w:rsidRPr="00E61B5F">
              <w:rPr>
                <w:rFonts w:cs="Times New Roman" w:hint="eastAsia"/>
                <w:i/>
                <w:iCs/>
                <w:sz w:val="24"/>
                <w:szCs w:val="24"/>
              </w:rPr>
              <w:t>、</w:t>
            </w:r>
            <w:r w:rsidRPr="00E61B5F">
              <w:rPr>
                <w:rFonts w:cs="Times New Roman"/>
                <w:i/>
                <w:iCs/>
                <w:sz w:val="24"/>
                <w:szCs w:val="24"/>
              </w:rPr>
              <w:t xml:space="preserve"> Nature Review Chemistry</w:t>
            </w:r>
            <w:r w:rsidRPr="00E61B5F">
              <w:rPr>
                <w:rFonts w:cs="Times New Roman" w:hint="eastAsia"/>
                <w:i/>
                <w:iCs/>
                <w:sz w:val="24"/>
                <w:szCs w:val="24"/>
              </w:rPr>
              <w:t>、</w:t>
            </w:r>
            <w:r w:rsidRPr="00E61B5F">
              <w:rPr>
                <w:rFonts w:cs="Times New Roman"/>
                <w:i/>
                <w:iCs/>
                <w:sz w:val="24"/>
                <w:szCs w:val="24"/>
              </w:rPr>
              <w:t>Nature Chemical Engineering</w:t>
            </w:r>
            <w:r w:rsidRPr="00E61B5F">
              <w:rPr>
                <w:rFonts w:cs="Times New Roman" w:hint="eastAsia"/>
                <w:i/>
                <w:iCs/>
                <w:sz w:val="24"/>
                <w:szCs w:val="24"/>
              </w:rPr>
              <w:t>、</w:t>
            </w:r>
            <w:r w:rsidRPr="00E61B5F">
              <w:rPr>
                <w:rFonts w:cs="Times New Roman"/>
                <w:i/>
                <w:iCs/>
                <w:sz w:val="24"/>
                <w:szCs w:val="24"/>
              </w:rPr>
              <w:t>Science Advances</w:t>
            </w:r>
            <w:r w:rsidRPr="00E61B5F">
              <w:rPr>
                <w:rFonts w:cs="Times New Roman" w:hint="eastAsia"/>
                <w:i/>
                <w:iCs/>
                <w:sz w:val="24"/>
                <w:szCs w:val="24"/>
              </w:rPr>
              <w:t>、</w:t>
            </w:r>
            <w:r w:rsidRPr="00E61B5F">
              <w:rPr>
                <w:rFonts w:cs="Times New Roman"/>
                <w:i/>
                <w:iCs/>
                <w:sz w:val="24"/>
                <w:szCs w:val="24"/>
              </w:rPr>
              <w:t>PNAS</w:t>
            </w:r>
            <w:r w:rsidRPr="00E61B5F">
              <w:rPr>
                <w:rFonts w:cs="Times New Roman" w:hint="eastAsia"/>
                <w:i/>
                <w:iCs/>
                <w:sz w:val="24"/>
                <w:szCs w:val="24"/>
              </w:rPr>
              <w:t>、</w:t>
            </w:r>
            <w:r w:rsidRPr="00E61B5F">
              <w:rPr>
                <w:rFonts w:cs="Times New Roman"/>
                <w:i/>
                <w:iCs/>
                <w:sz w:val="24"/>
                <w:szCs w:val="24"/>
              </w:rPr>
              <w:t>Advanced Materials</w:t>
            </w:r>
            <w:r w:rsidRPr="00E61B5F">
              <w:rPr>
                <w:rFonts w:cs="Times New Roman" w:hint="eastAsia"/>
                <w:i/>
                <w:iCs/>
                <w:sz w:val="24"/>
                <w:szCs w:val="24"/>
              </w:rPr>
              <w:t>、</w:t>
            </w:r>
            <w:r w:rsidRPr="00E61B5F">
              <w:rPr>
                <w:rFonts w:cs="Times New Roman"/>
                <w:i/>
                <w:iCs/>
                <w:sz w:val="24"/>
                <w:szCs w:val="24"/>
              </w:rPr>
              <w:t>Journal of the American Chemical Society</w:t>
            </w:r>
            <w:r w:rsidRPr="00E61B5F">
              <w:rPr>
                <w:rFonts w:cs="Times New Roman" w:hint="eastAsia"/>
                <w:i/>
                <w:iCs/>
                <w:sz w:val="24"/>
                <w:szCs w:val="24"/>
              </w:rPr>
              <w:t>、</w:t>
            </w:r>
            <w:r w:rsidRPr="00E61B5F">
              <w:rPr>
                <w:rFonts w:cs="Times New Roman"/>
                <w:i/>
                <w:iCs/>
                <w:sz w:val="24"/>
                <w:szCs w:val="24"/>
              </w:rPr>
              <w:t>Angewandte Chemie</w:t>
            </w:r>
            <w:r w:rsidRPr="00E61B5F">
              <w:rPr>
                <w:rFonts w:cs="Times New Roman" w:hint="eastAsia"/>
                <w:i/>
                <w:iCs/>
                <w:sz w:val="24"/>
                <w:szCs w:val="24"/>
              </w:rPr>
              <w:t>、</w:t>
            </w:r>
            <w:r w:rsidRPr="00E61B5F">
              <w:rPr>
                <w:rFonts w:cs="Times New Roman"/>
                <w:i/>
                <w:iCs/>
                <w:sz w:val="24"/>
                <w:szCs w:val="24"/>
              </w:rPr>
              <w:t>Joule</w:t>
            </w:r>
            <w:r w:rsidRPr="00E61B5F">
              <w:rPr>
                <w:rFonts w:cs="Times New Roman" w:hint="eastAsia"/>
                <w:i/>
                <w:iCs/>
                <w:sz w:val="24"/>
                <w:szCs w:val="24"/>
              </w:rPr>
              <w:t>、</w:t>
            </w:r>
            <w:r w:rsidRPr="00E61B5F">
              <w:rPr>
                <w:rFonts w:cs="Times New Roman"/>
                <w:i/>
                <w:iCs/>
                <w:sz w:val="24"/>
                <w:szCs w:val="24"/>
              </w:rPr>
              <w:t>Matter</w:t>
            </w:r>
            <w:r w:rsidRPr="00E61B5F">
              <w:rPr>
                <w:rFonts w:cs="Times New Roman" w:hint="eastAsia"/>
                <w:i/>
                <w:iCs/>
                <w:sz w:val="24"/>
                <w:szCs w:val="24"/>
              </w:rPr>
              <w:t>、</w:t>
            </w:r>
            <w:r w:rsidRPr="00E61B5F">
              <w:rPr>
                <w:rFonts w:cs="Times New Roman"/>
                <w:i/>
                <w:iCs/>
                <w:sz w:val="24"/>
                <w:szCs w:val="24"/>
              </w:rPr>
              <w:t>Chem</w:t>
            </w:r>
            <w:r w:rsidRPr="00E61B5F">
              <w:rPr>
                <w:rFonts w:cs="Times New Roman" w:hint="eastAsia"/>
                <w:i/>
                <w:iCs/>
                <w:sz w:val="24"/>
                <w:szCs w:val="24"/>
              </w:rPr>
              <w:t>、</w:t>
            </w:r>
            <w:r w:rsidRPr="00E61B5F">
              <w:rPr>
                <w:rFonts w:cs="Times New Roman"/>
                <w:i/>
                <w:iCs/>
                <w:sz w:val="24"/>
                <w:szCs w:val="24"/>
              </w:rPr>
              <w:t>Energy &amp; Environmental Science</w:t>
            </w:r>
            <w:r w:rsidRPr="00E61B5F">
              <w:rPr>
                <w:rFonts w:cs="Times New Roman" w:hint="eastAsia"/>
                <w:i/>
                <w:iCs/>
                <w:sz w:val="24"/>
                <w:szCs w:val="24"/>
              </w:rPr>
              <w:t>、</w:t>
            </w:r>
            <w:r w:rsidRPr="00E61B5F">
              <w:rPr>
                <w:rFonts w:cs="Times New Roman"/>
                <w:i/>
                <w:iCs/>
                <w:sz w:val="24"/>
                <w:szCs w:val="24"/>
              </w:rPr>
              <w:t>Science Bulletin</w:t>
            </w:r>
          </w:p>
        </w:tc>
      </w:tr>
      <w:tr w:rsidR="004A4DA1" w:rsidRPr="00E61B5F" w14:paraId="70F1A697" w14:textId="77777777">
        <w:tc>
          <w:tcPr>
            <w:tcW w:w="1271" w:type="dxa"/>
          </w:tcPr>
          <w:p w14:paraId="659951BB" w14:textId="77777777" w:rsidR="004A4DA1" w:rsidRPr="00E61B5F" w:rsidRDefault="00000000">
            <w:pPr>
              <w:spacing w:line="540" w:lineRule="exact"/>
              <w:rPr>
                <w:rFonts w:cs="Times New Roman"/>
                <w:sz w:val="24"/>
                <w:szCs w:val="24"/>
              </w:rPr>
            </w:pPr>
            <w:r w:rsidRPr="00E61B5F">
              <w:rPr>
                <w:rFonts w:cs="Times New Roman" w:hint="eastAsia"/>
                <w:sz w:val="24"/>
                <w:szCs w:val="24"/>
              </w:rPr>
              <w:t>第四档</w:t>
            </w:r>
          </w:p>
        </w:tc>
        <w:tc>
          <w:tcPr>
            <w:tcW w:w="7449" w:type="dxa"/>
          </w:tcPr>
          <w:p w14:paraId="45E157C9" w14:textId="77777777" w:rsidR="004A4DA1" w:rsidRPr="00E61B5F" w:rsidRDefault="00000000">
            <w:pPr>
              <w:spacing w:line="540" w:lineRule="exact"/>
              <w:rPr>
                <w:rFonts w:cs="Times New Roman"/>
                <w:i/>
                <w:iCs/>
                <w:sz w:val="24"/>
                <w:szCs w:val="24"/>
              </w:rPr>
            </w:pPr>
            <w:r w:rsidRPr="00E61B5F">
              <w:rPr>
                <w:rFonts w:cs="Times New Roman"/>
                <w:i/>
                <w:iCs/>
                <w:sz w:val="24"/>
                <w:szCs w:val="24"/>
              </w:rPr>
              <w:t>Advanced Energy Materials</w:t>
            </w:r>
            <w:r w:rsidRPr="00E61B5F">
              <w:rPr>
                <w:rFonts w:cs="Times New Roman" w:hint="eastAsia"/>
                <w:i/>
                <w:iCs/>
                <w:sz w:val="24"/>
                <w:szCs w:val="24"/>
              </w:rPr>
              <w:t>、</w:t>
            </w:r>
            <w:r w:rsidRPr="00E61B5F">
              <w:rPr>
                <w:rFonts w:cs="Times New Roman"/>
                <w:i/>
                <w:iCs/>
                <w:sz w:val="24"/>
                <w:szCs w:val="24"/>
              </w:rPr>
              <w:t>Materials Today</w:t>
            </w:r>
            <w:r w:rsidRPr="00E61B5F">
              <w:rPr>
                <w:rFonts w:cs="Times New Roman" w:hint="eastAsia"/>
                <w:i/>
                <w:iCs/>
                <w:sz w:val="24"/>
                <w:szCs w:val="24"/>
              </w:rPr>
              <w:t>、</w:t>
            </w:r>
            <w:r w:rsidRPr="00E61B5F">
              <w:rPr>
                <w:rFonts w:cs="Times New Roman"/>
                <w:i/>
                <w:iCs/>
                <w:sz w:val="24"/>
                <w:szCs w:val="24"/>
              </w:rPr>
              <w:t>ACS nano</w:t>
            </w:r>
            <w:r w:rsidRPr="00E61B5F">
              <w:rPr>
                <w:rFonts w:cs="Times New Roman" w:hint="eastAsia"/>
                <w:i/>
                <w:iCs/>
                <w:sz w:val="24"/>
                <w:szCs w:val="24"/>
              </w:rPr>
              <w:t>、</w:t>
            </w:r>
            <w:r w:rsidRPr="00E61B5F">
              <w:rPr>
                <w:rFonts w:cs="Times New Roman"/>
                <w:i/>
                <w:iCs/>
                <w:sz w:val="24"/>
                <w:szCs w:val="24"/>
              </w:rPr>
              <w:t>ACS Energy Letters</w:t>
            </w:r>
            <w:r w:rsidRPr="00E61B5F">
              <w:rPr>
                <w:rFonts w:cs="Times New Roman" w:hint="eastAsia"/>
                <w:i/>
                <w:iCs/>
                <w:sz w:val="24"/>
                <w:szCs w:val="24"/>
              </w:rPr>
              <w:t>、</w:t>
            </w:r>
            <w:r w:rsidRPr="00E61B5F">
              <w:rPr>
                <w:rFonts w:cs="Times New Roman"/>
                <w:i/>
                <w:iCs/>
                <w:sz w:val="24"/>
                <w:szCs w:val="24"/>
              </w:rPr>
              <w:t>National Science Review</w:t>
            </w:r>
            <w:r w:rsidRPr="00E61B5F">
              <w:rPr>
                <w:rFonts w:cs="Times New Roman" w:hint="eastAsia"/>
                <w:i/>
                <w:iCs/>
                <w:sz w:val="24"/>
                <w:szCs w:val="24"/>
              </w:rPr>
              <w:t>、</w:t>
            </w:r>
            <w:r w:rsidRPr="00E61B5F">
              <w:rPr>
                <w:rFonts w:cs="Times New Roman"/>
                <w:i/>
                <w:iCs/>
                <w:sz w:val="24"/>
                <w:szCs w:val="24"/>
              </w:rPr>
              <w:t>eScience</w:t>
            </w:r>
            <w:r w:rsidRPr="00E61B5F">
              <w:rPr>
                <w:rFonts w:cs="Times New Roman" w:hint="eastAsia"/>
                <w:i/>
                <w:iCs/>
                <w:sz w:val="24"/>
                <w:szCs w:val="24"/>
              </w:rPr>
              <w:t>、</w:t>
            </w:r>
            <w:r w:rsidRPr="00E61B5F">
              <w:rPr>
                <w:rFonts w:cs="Times New Roman"/>
                <w:i/>
                <w:iCs/>
                <w:sz w:val="24"/>
                <w:szCs w:val="24"/>
              </w:rPr>
              <w:t xml:space="preserve"> Nano-Micro Letters</w:t>
            </w:r>
            <w:r w:rsidRPr="00E61B5F">
              <w:rPr>
                <w:rFonts w:cs="Times New Roman" w:hint="eastAsia"/>
                <w:i/>
                <w:iCs/>
                <w:sz w:val="24"/>
                <w:szCs w:val="24"/>
              </w:rPr>
              <w:t>、</w:t>
            </w:r>
            <w:r w:rsidRPr="00E61B5F">
              <w:rPr>
                <w:rFonts w:cs="Times New Roman"/>
                <w:i/>
                <w:iCs/>
                <w:sz w:val="24"/>
                <w:szCs w:val="24"/>
              </w:rPr>
              <w:t>Chemical Society Reviews</w:t>
            </w:r>
            <w:r w:rsidRPr="00E61B5F">
              <w:rPr>
                <w:rFonts w:cs="Times New Roman" w:hint="eastAsia"/>
                <w:i/>
                <w:iCs/>
                <w:sz w:val="24"/>
                <w:szCs w:val="24"/>
              </w:rPr>
              <w:t>、</w:t>
            </w:r>
            <w:r w:rsidRPr="00E61B5F">
              <w:rPr>
                <w:rFonts w:cs="Times New Roman"/>
                <w:i/>
                <w:iCs/>
                <w:sz w:val="24"/>
                <w:szCs w:val="24"/>
              </w:rPr>
              <w:t>Applied Energy</w:t>
            </w:r>
            <w:r w:rsidRPr="00E61B5F">
              <w:rPr>
                <w:rFonts w:cs="Times New Roman" w:hint="eastAsia"/>
                <w:i/>
                <w:iCs/>
                <w:sz w:val="24"/>
                <w:szCs w:val="24"/>
              </w:rPr>
              <w:t>、</w:t>
            </w:r>
            <w:r w:rsidRPr="00E61B5F">
              <w:rPr>
                <w:rFonts w:cs="Times New Roman"/>
                <w:i/>
                <w:iCs/>
                <w:sz w:val="24"/>
                <w:szCs w:val="24"/>
              </w:rPr>
              <w:t>Energy Conversion and Management</w:t>
            </w:r>
          </w:p>
        </w:tc>
      </w:tr>
      <w:tr w:rsidR="004A4DA1" w:rsidRPr="00E61B5F" w14:paraId="2D435197" w14:textId="77777777">
        <w:tc>
          <w:tcPr>
            <w:tcW w:w="1271" w:type="dxa"/>
          </w:tcPr>
          <w:p w14:paraId="0190D044" w14:textId="77777777" w:rsidR="004A4DA1" w:rsidRPr="00E61B5F" w:rsidRDefault="00000000">
            <w:pPr>
              <w:spacing w:line="540" w:lineRule="exact"/>
              <w:rPr>
                <w:rFonts w:cs="Times New Roman"/>
                <w:sz w:val="24"/>
                <w:szCs w:val="24"/>
              </w:rPr>
            </w:pPr>
            <w:r w:rsidRPr="00E61B5F">
              <w:rPr>
                <w:rFonts w:cs="Times New Roman" w:hint="eastAsia"/>
                <w:sz w:val="24"/>
                <w:szCs w:val="24"/>
              </w:rPr>
              <w:t>第五档</w:t>
            </w:r>
          </w:p>
        </w:tc>
        <w:tc>
          <w:tcPr>
            <w:tcW w:w="7449" w:type="dxa"/>
          </w:tcPr>
          <w:p w14:paraId="2B927947" w14:textId="77777777" w:rsidR="004A4DA1" w:rsidRPr="00E61B5F" w:rsidRDefault="00000000">
            <w:pPr>
              <w:spacing w:line="540" w:lineRule="exact"/>
              <w:rPr>
                <w:rFonts w:cs="Times New Roman"/>
                <w:sz w:val="24"/>
                <w:szCs w:val="24"/>
              </w:rPr>
            </w:pPr>
            <w:r w:rsidRPr="00E61B5F">
              <w:rPr>
                <w:rFonts w:cs="Times New Roman" w:hint="eastAsia"/>
                <w:sz w:val="24"/>
                <w:szCs w:val="24"/>
              </w:rPr>
              <w:t>除上述四档中，其他中科院大类一区文章</w:t>
            </w:r>
          </w:p>
        </w:tc>
      </w:tr>
      <w:tr w:rsidR="004A4DA1" w:rsidRPr="00E61B5F" w14:paraId="6E555D8F" w14:textId="77777777">
        <w:tc>
          <w:tcPr>
            <w:tcW w:w="1271" w:type="dxa"/>
          </w:tcPr>
          <w:p w14:paraId="0A9DE710" w14:textId="77777777" w:rsidR="004A4DA1" w:rsidRPr="00E61B5F" w:rsidRDefault="00000000">
            <w:pPr>
              <w:spacing w:line="540" w:lineRule="exact"/>
              <w:rPr>
                <w:rFonts w:cs="Times New Roman"/>
                <w:sz w:val="24"/>
                <w:szCs w:val="24"/>
              </w:rPr>
            </w:pPr>
            <w:r w:rsidRPr="00E61B5F">
              <w:rPr>
                <w:rFonts w:cs="Times New Roman" w:hint="eastAsia"/>
                <w:sz w:val="24"/>
                <w:szCs w:val="24"/>
              </w:rPr>
              <w:t>第六档</w:t>
            </w:r>
          </w:p>
        </w:tc>
        <w:tc>
          <w:tcPr>
            <w:tcW w:w="7449" w:type="dxa"/>
          </w:tcPr>
          <w:p w14:paraId="66B5FA6F" w14:textId="77777777" w:rsidR="004A4DA1" w:rsidRPr="00E61B5F" w:rsidRDefault="00000000">
            <w:pPr>
              <w:spacing w:line="540" w:lineRule="exact"/>
              <w:rPr>
                <w:rFonts w:cs="Times New Roman"/>
                <w:sz w:val="24"/>
                <w:szCs w:val="24"/>
              </w:rPr>
            </w:pPr>
            <w:r w:rsidRPr="00E61B5F">
              <w:rPr>
                <w:rFonts w:cs="Times New Roman" w:hint="eastAsia"/>
                <w:sz w:val="24"/>
                <w:szCs w:val="24"/>
              </w:rPr>
              <w:t>中科院大类二区文章</w:t>
            </w:r>
          </w:p>
        </w:tc>
      </w:tr>
    </w:tbl>
    <w:p w14:paraId="5BF32864" w14:textId="77777777" w:rsidR="004A4DA1" w:rsidRPr="00E61B5F" w:rsidRDefault="004A4DA1">
      <w:pPr>
        <w:spacing w:line="540" w:lineRule="exact"/>
        <w:ind w:firstLineChars="200" w:firstLine="624"/>
        <w:rPr>
          <w:rFonts w:cs="Times New Roman"/>
          <w:szCs w:val="32"/>
        </w:rPr>
      </w:pPr>
    </w:p>
    <w:p w14:paraId="1A615E78"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所有附加分的成果、获奖，须以中山大学为第一单位，须为按照相应奖助学金通知要求的评审周期内的成果，均须提供相应的证明材料。</w:t>
      </w:r>
    </w:p>
    <w:p w14:paraId="2471E8C7" w14:textId="77777777" w:rsidR="004A4DA1" w:rsidRPr="00E61B5F" w:rsidRDefault="00000000">
      <w:pPr>
        <w:spacing w:line="540" w:lineRule="exact"/>
        <w:ind w:firstLineChars="200" w:firstLine="624"/>
        <w:rPr>
          <w:rFonts w:cs="Times New Roman"/>
          <w:szCs w:val="32"/>
        </w:rPr>
      </w:pPr>
      <w:r w:rsidRPr="00E61B5F">
        <w:rPr>
          <w:rFonts w:cs="Times New Roman" w:hint="eastAsia"/>
          <w:szCs w:val="32"/>
        </w:rPr>
        <w:t>荣誉获奖、科技成果、版权专利及各类竞赛获奖等加分项</w:t>
      </w:r>
      <w:r w:rsidRPr="00E61B5F">
        <w:rPr>
          <w:rFonts w:cs="Times New Roman" w:hint="eastAsia"/>
          <w:szCs w:val="32"/>
        </w:rPr>
        <w:lastRenderedPageBreak/>
        <w:t>的获奖日期以获奖证书或相应证明材料的机构公章盖章日期为准。</w:t>
      </w:r>
    </w:p>
    <w:p w14:paraId="587AC270" w14:textId="0CEF12AB" w:rsidR="004A4DA1" w:rsidRPr="0080575C" w:rsidRDefault="00000000" w:rsidP="0080575C">
      <w:pPr>
        <w:spacing w:line="540" w:lineRule="exact"/>
        <w:ind w:firstLineChars="200" w:firstLine="624"/>
        <w:rPr>
          <w:rFonts w:cs="Times New Roman"/>
          <w:szCs w:val="32"/>
        </w:rPr>
      </w:pPr>
      <w:r w:rsidRPr="00E61B5F">
        <w:rPr>
          <w:rFonts w:cs="Times New Roman" w:hint="eastAsia"/>
          <w:szCs w:val="32"/>
        </w:rPr>
        <w:t>申请者可自主选择以文章收录邮件</w:t>
      </w:r>
      <w:r w:rsidRPr="00E61B5F">
        <w:rPr>
          <w:rFonts w:cs="Times New Roman" w:hint="eastAsia"/>
          <w:szCs w:val="32"/>
        </w:rPr>
        <w:t>/</w:t>
      </w:r>
      <w:r w:rsidRPr="00E61B5F">
        <w:rPr>
          <w:rFonts w:cs="Times New Roman" w:hint="eastAsia"/>
          <w:szCs w:val="32"/>
        </w:rPr>
        <w:t>通知的日期，或文章发表日期为准。原则上已参加过综合测评加分的论文、科研成果和专利，不能再次加分</w:t>
      </w:r>
      <w:bookmarkStart w:id="3" w:name="OLE_LINK2"/>
      <w:bookmarkStart w:id="4" w:name="OLE_LINK1"/>
      <w:r w:rsidRPr="00E61B5F">
        <w:rPr>
          <w:rFonts w:cs="Times New Roman" w:hint="eastAsia"/>
          <w:szCs w:val="32"/>
        </w:rPr>
        <w:t>。</w:t>
      </w:r>
      <w:r w:rsidRPr="00E61B5F">
        <w:rPr>
          <w:rFonts w:cs="Times New Roman"/>
          <w:szCs w:val="32"/>
        </w:rPr>
        <w:t xml:space="preserve"> </w:t>
      </w:r>
      <w:bookmarkEnd w:id="3"/>
      <w:bookmarkEnd w:id="4"/>
    </w:p>
    <w:sectPr w:rsidR="004A4DA1" w:rsidRPr="0080575C">
      <w:footerReference w:type="even" r:id="rId8"/>
      <w:footerReference w:type="default" r:id="rId9"/>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20E283" w14:textId="77777777" w:rsidR="00F63C34" w:rsidRDefault="00F63C34">
      <w:pPr>
        <w:spacing w:line="240" w:lineRule="auto"/>
      </w:pPr>
      <w:r>
        <w:separator/>
      </w:r>
    </w:p>
  </w:endnote>
  <w:endnote w:type="continuationSeparator" w:id="0">
    <w:p w14:paraId="1AA795E5" w14:textId="77777777" w:rsidR="00F63C34" w:rsidRDefault="00F63C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747A2815-C306-4E18-BCDA-5FEA00317EAC}"/>
  </w:font>
  <w:font w:name="宋体">
    <w:altName w:val="宋体"/>
    <w:panose1 w:val="02010600030101010101"/>
    <w:charset w:val="86"/>
    <w:family w:val="auto"/>
    <w:pitch w:val="variable"/>
    <w:sig w:usb0="00000203" w:usb1="288F0000" w:usb2="00000016" w:usb3="00000000" w:csb0="00040001" w:csb1="00000000"/>
  </w:font>
  <w:font w:name="Times New Roman">
    <w:altName w:val="Times New Roman"/>
    <w:panose1 w:val="02020603050405020304"/>
    <w:charset w:val="00"/>
    <w:family w:val="roman"/>
    <w:pitch w:val="variable"/>
    <w:sig w:usb0="E0002EFF" w:usb1="C000785B" w:usb2="00000009" w:usb3="00000000" w:csb0="000001FF" w:csb1="00000000"/>
  </w:font>
  <w:font w:name="仿宋_GB2312">
    <w:altName w:val="仿宋_GB2312"/>
    <w:panose1 w:val="02010609030101010101"/>
    <w:charset w:val="86"/>
    <w:family w:val="modern"/>
    <w:pitch w:val="fixed"/>
    <w:sig w:usb0="00000001" w:usb1="080E0000" w:usb2="00000010" w:usb3="00000000" w:csb0="00040000" w:csb1="00000000"/>
    <w:embedRegular r:id="rId2" w:subsetted="1" w:fontKey="{9DD5FA28-C236-4E52-8485-81DA8757C8E4}"/>
    <w:embedBold r:id="rId3" w:subsetted="1" w:fontKey="{D85D5C3F-0A50-4F62-914C-5ACE6E0A405D}"/>
    <w:embedItalic r:id="rId4" w:subsetted="1" w:fontKey="{0783DFF5-B0E9-46EF-9128-5F2E272478C1}"/>
  </w:font>
  <w:font w:name="黑体">
    <w:altName w:val="黑体"/>
    <w:panose1 w:val="02010609060101010101"/>
    <w:charset w:val="86"/>
    <w:family w:val="modern"/>
    <w:pitch w:val="fixed"/>
    <w:sig w:usb0="800002BF" w:usb1="38CF7CFA" w:usb2="00000016" w:usb3="00000000" w:csb0="00040001" w:csb1="00000000"/>
  </w:font>
  <w:font w:name="方正小标宋简体">
    <w:altName w:val="方正小标宋简体"/>
    <w:panose1 w:val="02010601030101010101"/>
    <w:charset w:val="86"/>
    <w:family w:val="auto"/>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5" w:fontKey="{8F9E9341-5786-463D-9281-E4BD77D818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646346"/>
    </w:sdtPr>
    <w:sdtEndPr>
      <w:rPr>
        <w:rFonts w:ascii="Times New Roman" w:hAnsi="Times New Roman" w:cs="Times New Roman"/>
        <w:sz w:val="28"/>
        <w:szCs w:val="28"/>
      </w:rPr>
    </w:sdtEndPr>
    <w:sdtContent>
      <w:p w14:paraId="504C19F5" w14:textId="77777777" w:rsidR="004A4DA1" w:rsidRDefault="00000000">
        <w:pPr>
          <w:pStyle w:val="ab"/>
          <w:spacing w:line="240" w:lineRule="auto"/>
          <w:ind w:leftChars="100" w:left="32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22060138"/>
    </w:sdtPr>
    <w:sdtEndPr>
      <w:rPr>
        <w:rFonts w:ascii="Times New Roman" w:hAnsi="Times New Roman" w:cs="Times New Roman"/>
        <w:sz w:val="28"/>
        <w:szCs w:val="28"/>
      </w:rPr>
    </w:sdtEndPr>
    <w:sdtContent>
      <w:p w14:paraId="3969D9A4" w14:textId="77777777" w:rsidR="004A4DA1" w:rsidRDefault="00000000">
        <w:pPr>
          <w:pStyle w:val="ab"/>
          <w:wordWrap w:val="0"/>
          <w:spacing w:line="240" w:lineRule="auto"/>
          <w:ind w:rightChars="100" w:right="32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3BBC5" w14:textId="77777777" w:rsidR="00F63C34" w:rsidRDefault="00F63C34">
      <w:pPr>
        <w:spacing w:line="240" w:lineRule="auto"/>
      </w:pPr>
      <w:r>
        <w:separator/>
      </w:r>
    </w:p>
  </w:footnote>
  <w:footnote w:type="continuationSeparator" w:id="0">
    <w:p w14:paraId="4495EB25" w14:textId="77777777" w:rsidR="00F63C34" w:rsidRDefault="00F63C34">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bordersDoNotSurroundHeader/>
  <w:bordersDoNotSurroundFooter/>
  <w:attachedTemplate r:id="rId1"/>
  <w:defaultTabStop w:val="420"/>
  <w:evenAndOddHeaders/>
  <w:drawingGridHorizontalSpacing w:val="156"/>
  <w:drawingGridVerticalSpacing w:val="577"/>
  <w:displayHorizontalDrawingGridEvery w:val="0"/>
  <w:characterSpacingControl w:val="compressPunctuation"/>
  <w:hdrShapeDefaults>
    <o:shapedefaults v:ext="edit" spidmax="2050" fillcolor="white">
      <v:fill color="white"/>
    </o:shapedefaults>
  </w:hdrShapeDefaults>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hmMDc3YTA3MDRmYzY1ZjkyZmZmNzZhMWNjNzc3OTQifQ=="/>
  </w:docVars>
  <w:rsids>
    <w:rsidRoot w:val="00365D4E"/>
    <w:rsid w:val="00001160"/>
    <w:rsid w:val="000015E3"/>
    <w:rsid w:val="00001B99"/>
    <w:rsid w:val="0000206D"/>
    <w:rsid w:val="00010C99"/>
    <w:rsid w:val="00012392"/>
    <w:rsid w:val="00014503"/>
    <w:rsid w:val="00020613"/>
    <w:rsid w:val="00024C47"/>
    <w:rsid w:val="00030B15"/>
    <w:rsid w:val="00034809"/>
    <w:rsid w:val="00034E1C"/>
    <w:rsid w:val="00035CE5"/>
    <w:rsid w:val="000362B3"/>
    <w:rsid w:val="000401EC"/>
    <w:rsid w:val="0004433A"/>
    <w:rsid w:val="00044880"/>
    <w:rsid w:val="00050464"/>
    <w:rsid w:val="00052234"/>
    <w:rsid w:val="00052F86"/>
    <w:rsid w:val="000608D7"/>
    <w:rsid w:val="00061F00"/>
    <w:rsid w:val="00063978"/>
    <w:rsid w:val="00071207"/>
    <w:rsid w:val="0008015A"/>
    <w:rsid w:val="00080D9A"/>
    <w:rsid w:val="0008349A"/>
    <w:rsid w:val="0008379E"/>
    <w:rsid w:val="0009072D"/>
    <w:rsid w:val="00090847"/>
    <w:rsid w:val="0009285C"/>
    <w:rsid w:val="000945A6"/>
    <w:rsid w:val="00094967"/>
    <w:rsid w:val="000A3A1B"/>
    <w:rsid w:val="000A428A"/>
    <w:rsid w:val="000A5E3A"/>
    <w:rsid w:val="000A68EF"/>
    <w:rsid w:val="000A7CFD"/>
    <w:rsid w:val="000B18E6"/>
    <w:rsid w:val="000B4A0B"/>
    <w:rsid w:val="000B5269"/>
    <w:rsid w:val="000C103A"/>
    <w:rsid w:val="000C2BE2"/>
    <w:rsid w:val="000D3E60"/>
    <w:rsid w:val="000D63B3"/>
    <w:rsid w:val="000D6A64"/>
    <w:rsid w:val="000E106E"/>
    <w:rsid w:val="000E3BC9"/>
    <w:rsid w:val="000E47AC"/>
    <w:rsid w:val="000F0366"/>
    <w:rsid w:val="000F19ED"/>
    <w:rsid w:val="000F1C7C"/>
    <w:rsid w:val="000F30B0"/>
    <w:rsid w:val="000F5566"/>
    <w:rsid w:val="0010419F"/>
    <w:rsid w:val="00111158"/>
    <w:rsid w:val="00111488"/>
    <w:rsid w:val="00114DE1"/>
    <w:rsid w:val="0011599A"/>
    <w:rsid w:val="00115DF5"/>
    <w:rsid w:val="00122F1F"/>
    <w:rsid w:val="00127053"/>
    <w:rsid w:val="00131B47"/>
    <w:rsid w:val="0013256A"/>
    <w:rsid w:val="00132997"/>
    <w:rsid w:val="00137BA5"/>
    <w:rsid w:val="00137FFB"/>
    <w:rsid w:val="00141FE6"/>
    <w:rsid w:val="001424D7"/>
    <w:rsid w:val="00142680"/>
    <w:rsid w:val="00143B06"/>
    <w:rsid w:val="001477D5"/>
    <w:rsid w:val="00147B8C"/>
    <w:rsid w:val="00153214"/>
    <w:rsid w:val="00160451"/>
    <w:rsid w:val="00161AA0"/>
    <w:rsid w:val="00163EC3"/>
    <w:rsid w:val="00164CB9"/>
    <w:rsid w:val="0016676A"/>
    <w:rsid w:val="00173F62"/>
    <w:rsid w:val="00177C8E"/>
    <w:rsid w:val="00180691"/>
    <w:rsid w:val="0018091B"/>
    <w:rsid w:val="001911B2"/>
    <w:rsid w:val="001915B1"/>
    <w:rsid w:val="0019222A"/>
    <w:rsid w:val="001924CD"/>
    <w:rsid w:val="00192A77"/>
    <w:rsid w:val="001944E4"/>
    <w:rsid w:val="00194F8F"/>
    <w:rsid w:val="0019500F"/>
    <w:rsid w:val="001A15AC"/>
    <w:rsid w:val="001A4B05"/>
    <w:rsid w:val="001A4D7B"/>
    <w:rsid w:val="001A68C5"/>
    <w:rsid w:val="001B2074"/>
    <w:rsid w:val="001B30B3"/>
    <w:rsid w:val="001C174E"/>
    <w:rsid w:val="001C26ED"/>
    <w:rsid w:val="001C4193"/>
    <w:rsid w:val="001C6C10"/>
    <w:rsid w:val="001D0634"/>
    <w:rsid w:val="001D064F"/>
    <w:rsid w:val="001D2FF6"/>
    <w:rsid w:val="001D313D"/>
    <w:rsid w:val="001D77F0"/>
    <w:rsid w:val="001D7925"/>
    <w:rsid w:val="001E1C9E"/>
    <w:rsid w:val="001E49E2"/>
    <w:rsid w:val="001E5DB5"/>
    <w:rsid w:val="001E6BC7"/>
    <w:rsid w:val="001E7E6D"/>
    <w:rsid w:val="001F6EAC"/>
    <w:rsid w:val="00204CFD"/>
    <w:rsid w:val="00206620"/>
    <w:rsid w:val="0020698A"/>
    <w:rsid w:val="002119DD"/>
    <w:rsid w:val="00212405"/>
    <w:rsid w:val="002140C6"/>
    <w:rsid w:val="00216360"/>
    <w:rsid w:val="00216F7C"/>
    <w:rsid w:val="00221B66"/>
    <w:rsid w:val="002273E5"/>
    <w:rsid w:val="00237443"/>
    <w:rsid w:val="00242C40"/>
    <w:rsid w:val="00246ADA"/>
    <w:rsid w:val="00251D5E"/>
    <w:rsid w:val="002539EF"/>
    <w:rsid w:val="00253A62"/>
    <w:rsid w:val="002544B5"/>
    <w:rsid w:val="00255631"/>
    <w:rsid w:val="00260F80"/>
    <w:rsid w:val="00261073"/>
    <w:rsid w:val="0026134A"/>
    <w:rsid w:val="002613E9"/>
    <w:rsid w:val="00262190"/>
    <w:rsid w:val="00262ABE"/>
    <w:rsid w:val="00262F8B"/>
    <w:rsid w:val="002636CE"/>
    <w:rsid w:val="002644B3"/>
    <w:rsid w:val="002646BE"/>
    <w:rsid w:val="00265A0E"/>
    <w:rsid w:val="00265CBA"/>
    <w:rsid w:val="00266E36"/>
    <w:rsid w:val="0027097A"/>
    <w:rsid w:val="00272F09"/>
    <w:rsid w:val="00273206"/>
    <w:rsid w:val="0027646E"/>
    <w:rsid w:val="00284AED"/>
    <w:rsid w:val="00285A03"/>
    <w:rsid w:val="00292196"/>
    <w:rsid w:val="00292B56"/>
    <w:rsid w:val="00292D5B"/>
    <w:rsid w:val="00295385"/>
    <w:rsid w:val="002960AE"/>
    <w:rsid w:val="002A0721"/>
    <w:rsid w:val="002A0F8E"/>
    <w:rsid w:val="002A4FEA"/>
    <w:rsid w:val="002A5261"/>
    <w:rsid w:val="002A7C26"/>
    <w:rsid w:val="002B027B"/>
    <w:rsid w:val="002B2657"/>
    <w:rsid w:val="002C1D9C"/>
    <w:rsid w:val="002C4C61"/>
    <w:rsid w:val="002C53D7"/>
    <w:rsid w:val="002C604D"/>
    <w:rsid w:val="002C606F"/>
    <w:rsid w:val="002C6B79"/>
    <w:rsid w:val="002C732E"/>
    <w:rsid w:val="002C7EF2"/>
    <w:rsid w:val="002D001D"/>
    <w:rsid w:val="002D1CC0"/>
    <w:rsid w:val="002D2105"/>
    <w:rsid w:val="002E25D1"/>
    <w:rsid w:val="002E2A09"/>
    <w:rsid w:val="002F0783"/>
    <w:rsid w:val="002F33FB"/>
    <w:rsid w:val="002F4C5D"/>
    <w:rsid w:val="002F552C"/>
    <w:rsid w:val="002F61C6"/>
    <w:rsid w:val="002F6C0D"/>
    <w:rsid w:val="0030202D"/>
    <w:rsid w:val="00310A7F"/>
    <w:rsid w:val="003140D1"/>
    <w:rsid w:val="00325551"/>
    <w:rsid w:val="00333824"/>
    <w:rsid w:val="00334941"/>
    <w:rsid w:val="00334F21"/>
    <w:rsid w:val="003402D3"/>
    <w:rsid w:val="00344386"/>
    <w:rsid w:val="00346618"/>
    <w:rsid w:val="00347D0E"/>
    <w:rsid w:val="003539FC"/>
    <w:rsid w:val="00354915"/>
    <w:rsid w:val="00356681"/>
    <w:rsid w:val="00357381"/>
    <w:rsid w:val="003600FB"/>
    <w:rsid w:val="00361266"/>
    <w:rsid w:val="003649F7"/>
    <w:rsid w:val="00365D4E"/>
    <w:rsid w:val="00367458"/>
    <w:rsid w:val="00371634"/>
    <w:rsid w:val="00374196"/>
    <w:rsid w:val="003749B0"/>
    <w:rsid w:val="00374CF8"/>
    <w:rsid w:val="00383922"/>
    <w:rsid w:val="003843CB"/>
    <w:rsid w:val="003850FA"/>
    <w:rsid w:val="0038563C"/>
    <w:rsid w:val="00387133"/>
    <w:rsid w:val="0039115C"/>
    <w:rsid w:val="003978ED"/>
    <w:rsid w:val="003A3701"/>
    <w:rsid w:val="003A7D21"/>
    <w:rsid w:val="003B0164"/>
    <w:rsid w:val="003B35D4"/>
    <w:rsid w:val="003B4309"/>
    <w:rsid w:val="003B432E"/>
    <w:rsid w:val="003B61C4"/>
    <w:rsid w:val="003C0822"/>
    <w:rsid w:val="003C278A"/>
    <w:rsid w:val="003C3D8F"/>
    <w:rsid w:val="003C4BE5"/>
    <w:rsid w:val="003C50BD"/>
    <w:rsid w:val="003D25D0"/>
    <w:rsid w:val="003D2FE4"/>
    <w:rsid w:val="003E17FC"/>
    <w:rsid w:val="003E2165"/>
    <w:rsid w:val="003E32A3"/>
    <w:rsid w:val="003E6AE1"/>
    <w:rsid w:val="003E73BA"/>
    <w:rsid w:val="003F2B3A"/>
    <w:rsid w:val="003F3738"/>
    <w:rsid w:val="003F41B0"/>
    <w:rsid w:val="003F5D5E"/>
    <w:rsid w:val="003F7755"/>
    <w:rsid w:val="004073C9"/>
    <w:rsid w:val="004077E5"/>
    <w:rsid w:val="00410ED8"/>
    <w:rsid w:val="0041507B"/>
    <w:rsid w:val="004152BA"/>
    <w:rsid w:val="004167F3"/>
    <w:rsid w:val="004226E8"/>
    <w:rsid w:val="00424E2A"/>
    <w:rsid w:val="004267B7"/>
    <w:rsid w:val="00427517"/>
    <w:rsid w:val="00427935"/>
    <w:rsid w:val="00431482"/>
    <w:rsid w:val="004315B0"/>
    <w:rsid w:val="00432F7D"/>
    <w:rsid w:val="0043403A"/>
    <w:rsid w:val="00434868"/>
    <w:rsid w:val="00437841"/>
    <w:rsid w:val="004427A3"/>
    <w:rsid w:val="004439DE"/>
    <w:rsid w:val="00445496"/>
    <w:rsid w:val="004466F7"/>
    <w:rsid w:val="00451A81"/>
    <w:rsid w:val="004547EE"/>
    <w:rsid w:val="0045519E"/>
    <w:rsid w:val="00455838"/>
    <w:rsid w:val="0046131D"/>
    <w:rsid w:val="00462591"/>
    <w:rsid w:val="00465033"/>
    <w:rsid w:val="004663CD"/>
    <w:rsid w:val="00466662"/>
    <w:rsid w:val="00467301"/>
    <w:rsid w:val="0046774D"/>
    <w:rsid w:val="00470269"/>
    <w:rsid w:val="00473B7A"/>
    <w:rsid w:val="004753E4"/>
    <w:rsid w:val="004805C6"/>
    <w:rsid w:val="0048176F"/>
    <w:rsid w:val="00487F67"/>
    <w:rsid w:val="004926AF"/>
    <w:rsid w:val="0049644E"/>
    <w:rsid w:val="004A072C"/>
    <w:rsid w:val="004A0AF3"/>
    <w:rsid w:val="004A48F2"/>
    <w:rsid w:val="004A4DA1"/>
    <w:rsid w:val="004A7F6F"/>
    <w:rsid w:val="004B2C87"/>
    <w:rsid w:val="004B54CB"/>
    <w:rsid w:val="004C234C"/>
    <w:rsid w:val="004C5FBC"/>
    <w:rsid w:val="004C7F7E"/>
    <w:rsid w:val="004D356B"/>
    <w:rsid w:val="004E04BA"/>
    <w:rsid w:val="004E7F63"/>
    <w:rsid w:val="004F09CE"/>
    <w:rsid w:val="004F0BD6"/>
    <w:rsid w:val="004F37E1"/>
    <w:rsid w:val="00500B4D"/>
    <w:rsid w:val="0050326C"/>
    <w:rsid w:val="0050449D"/>
    <w:rsid w:val="00505212"/>
    <w:rsid w:val="0050618F"/>
    <w:rsid w:val="005062D9"/>
    <w:rsid w:val="00506D4F"/>
    <w:rsid w:val="0051048E"/>
    <w:rsid w:val="00512BCA"/>
    <w:rsid w:val="00515208"/>
    <w:rsid w:val="00516379"/>
    <w:rsid w:val="00520E72"/>
    <w:rsid w:val="00523C62"/>
    <w:rsid w:val="00524688"/>
    <w:rsid w:val="00524D34"/>
    <w:rsid w:val="00526B5D"/>
    <w:rsid w:val="00530EE3"/>
    <w:rsid w:val="005354A8"/>
    <w:rsid w:val="0054077E"/>
    <w:rsid w:val="00545022"/>
    <w:rsid w:val="005451DC"/>
    <w:rsid w:val="00560183"/>
    <w:rsid w:val="00563855"/>
    <w:rsid w:val="00565AAB"/>
    <w:rsid w:val="0056696A"/>
    <w:rsid w:val="00570570"/>
    <w:rsid w:val="005711C1"/>
    <w:rsid w:val="0057164C"/>
    <w:rsid w:val="00577438"/>
    <w:rsid w:val="0058314B"/>
    <w:rsid w:val="00585B4E"/>
    <w:rsid w:val="005900E0"/>
    <w:rsid w:val="00592A59"/>
    <w:rsid w:val="00596903"/>
    <w:rsid w:val="005977C5"/>
    <w:rsid w:val="00597E86"/>
    <w:rsid w:val="005A02CB"/>
    <w:rsid w:val="005A208B"/>
    <w:rsid w:val="005A288D"/>
    <w:rsid w:val="005A346D"/>
    <w:rsid w:val="005B0EB6"/>
    <w:rsid w:val="005B19D2"/>
    <w:rsid w:val="005B1F42"/>
    <w:rsid w:val="005B4BC7"/>
    <w:rsid w:val="005B6782"/>
    <w:rsid w:val="005B7D49"/>
    <w:rsid w:val="005C13E7"/>
    <w:rsid w:val="005C30FC"/>
    <w:rsid w:val="005D0FA3"/>
    <w:rsid w:val="005D5FF7"/>
    <w:rsid w:val="005E2D60"/>
    <w:rsid w:val="005E3412"/>
    <w:rsid w:val="005E4F6A"/>
    <w:rsid w:val="005E6281"/>
    <w:rsid w:val="005F0356"/>
    <w:rsid w:val="005F2A38"/>
    <w:rsid w:val="005F3DC0"/>
    <w:rsid w:val="005F5ABA"/>
    <w:rsid w:val="005F6B23"/>
    <w:rsid w:val="005F7793"/>
    <w:rsid w:val="00600710"/>
    <w:rsid w:val="006010CA"/>
    <w:rsid w:val="00602CF6"/>
    <w:rsid w:val="0060502A"/>
    <w:rsid w:val="006073FB"/>
    <w:rsid w:val="00607747"/>
    <w:rsid w:val="00610E82"/>
    <w:rsid w:val="00612054"/>
    <w:rsid w:val="006264DC"/>
    <w:rsid w:val="006313C9"/>
    <w:rsid w:val="006313CB"/>
    <w:rsid w:val="006316C9"/>
    <w:rsid w:val="00633F67"/>
    <w:rsid w:val="00635328"/>
    <w:rsid w:val="00643532"/>
    <w:rsid w:val="00645550"/>
    <w:rsid w:val="00653926"/>
    <w:rsid w:val="00654FC9"/>
    <w:rsid w:val="0065692E"/>
    <w:rsid w:val="00657B9D"/>
    <w:rsid w:val="00660828"/>
    <w:rsid w:val="00661207"/>
    <w:rsid w:val="00670004"/>
    <w:rsid w:val="006707D1"/>
    <w:rsid w:val="00675AEF"/>
    <w:rsid w:val="00680E17"/>
    <w:rsid w:val="00684096"/>
    <w:rsid w:val="00684C4E"/>
    <w:rsid w:val="00686BB6"/>
    <w:rsid w:val="006902E3"/>
    <w:rsid w:val="006947DE"/>
    <w:rsid w:val="00694FA4"/>
    <w:rsid w:val="0069505A"/>
    <w:rsid w:val="00695D79"/>
    <w:rsid w:val="006967C1"/>
    <w:rsid w:val="00697447"/>
    <w:rsid w:val="006A05CD"/>
    <w:rsid w:val="006A5581"/>
    <w:rsid w:val="006A747B"/>
    <w:rsid w:val="006B4DDD"/>
    <w:rsid w:val="006C117C"/>
    <w:rsid w:val="006C6993"/>
    <w:rsid w:val="006D1775"/>
    <w:rsid w:val="006D2E46"/>
    <w:rsid w:val="006D42B0"/>
    <w:rsid w:val="006D4EDA"/>
    <w:rsid w:val="006D76F0"/>
    <w:rsid w:val="006E227C"/>
    <w:rsid w:val="006E6498"/>
    <w:rsid w:val="007046EA"/>
    <w:rsid w:val="0071027D"/>
    <w:rsid w:val="00710343"/>
    <w:rsid w:val="007129C0"/>
    <w:rsid w:val="00712D09"/>
    <w:rsid w:val="007134E6"/>
    <w:rsid w:val="007135DF"/>
    <w:rsid w:val="00713B8A"/>
    <w:rsid w:val="007167D6"/>
    <w:rsid w:val="00717970"/>
    <w:rsid w:val="00721AAC"/>
    <w:rsid w:val="00722580"/>
    <w:rsid w:val="00722852"/>
    <w:rsid w:val="007234EC"/>
    <w:rsid w:val="007237AF"/>
    <w:rsid w:val="007358C1"/>
    <w:rsid w:val="007369A8"/>
    <w:rsid w:val="00741997"/>
    <w:rsid w:val="00742033"/>
    <w:rsid w:val="0074361B"/>
    <w:rsid w:val="00743A02"/>
    <w:rsid w:val="00745873"/>
    <w:rsid w:val="00745D45"/>
    <w:rsid w:val="007463B2"/>
    <w:rsid w:val="00747406"/>
    <w:rsid w:val="0075422A"/>
    <w:rsid w:val="00754C03"/>
    <w:rsid w:val="007577A3"/>
    <w:rsid w:val="00761FB9"/>
    <w:rsid w:val="00767372"/>
    <w:rsid w:val="007673FD"/>
    <w:rsid w:val="00775735"/>
    <w:rsid w:val="0077610D"/>
    <w:rsid w:val="007764C5"/>
    <w:rsid w:val="00777AD0"/>
    <w:rsid w:val="00783A0A"/>
    <w:rsid w:val="00783D7A"/>
    <w:rsid w:val="0078495A"/>
    <w:rsid w:val="00784E75"/>
    <w:rsid w:val="00793032"/>
    <w:rsid w:val="007A0BF0"/>
    <w:rsid w:val="007A3C0F"/>
    <w:rsid w:val="007A551C"/>
    <w:rsid w:val="007A6B21"/>
    <w:rsid w:val="007B0D39"/>
    <w:rsid w:val="007B0E11"/>
    <w:rsid w:val="007B1EF4"/>
    <w:rsid w:val="007B4BA9"/>
    <w:rsid w:val="007B5A54"/>
    <w:rsid w:val="007B67F1"/>
    <w:rsid w:val="007C1289"/>
    <w:rsid w:val="007C2CC4"/>
    <w:rsid w:val="007C31B7"/>
    <w:rsid w:val="007C6E8A"/>
    <w:rsid w:val="007D00B0"/>
    <w:rsid w:val="007D205A"/>
    <w:rsid w:val="007D2BC8"/>
    <w:rsid w:val="007D3A09"/>
    <w:rsid w:val="007D3E43"/>
    <w:rsid w:val="007E0BEC"/>
    <w:rsid w:val="007E175F"/>
    <w:rsid w:val="007E4544"/>
    <w:rsid w:val="007E48E2"/>
    <w:rsid w:val="007E56C9"/>
    <w:rsid w:val="007E5CC9"/>
    <w:rsid w:val="007E756B"/>
    <w:rsid w:val="007F0660"/>
    <w:rsid w:val="007F1A60"/>
    <w:rsid w:val="007F31B1"/>
    <w:rsid w:val="007F4ED0"/>
    <w:rsid w:val="00800E5B"/>
    <w:rsid w:val="008015AE"/>
    <w:rsid w:val="00804651"/>
    <w:rsid w:val="0080575C"/>
    <w:rsid w:val="00811106"/>
    <w:rsid w:val="008117A3"/>
    <w:rsid w:val="00812454"/>
    <w:rsid w:val="00812A08"/>
    <w:rsid w:val="00815032"/>
    <w:rsid w:val="008243EE"/>
    <w:rsid w:val="00825FA1"/>
    <w:rsid w:val="00826CC4"/>
    <w:rsid w:val="00836406"/>
    <w:rsid w:val="008400FE"/>
    <w:rsid w:val="008449D2"/>
    <w:rsid w:val="00845921"/>
    <w:rsid w:val="00845CD0"/>
    <w:rsid w:val="00846C08"/>
    <w:rsid w:val="00847C06"/>
    <w:rsid w:val="00850213"/>
    <w:rsid w:val="00851F8F"/>
    <w:rsid w:val="008527AE"/>
    <w:rsid w:val="0085406F"/>
    <w:rsid w:val="00855E17"/>
    <w:rsid w:val="008573CD"/>
    <w:rsid w:val="00857958"/>
    <w:rsid w:val="00861000"/>
    <w:rsid w:val="008612F1"/>
    <w:rsid w:val="00862E36"/>
    <w:rsid w:val="00864070"/>
    <w:rsid w:val="008651BF"/>
    <w:rsid w:val="00865768"/>
    <w:rsid w:val="0086691F"/>
    <w:rsid w:val="00867E6A"/>
    <w:rsid w:val="0087125D"/>
    <w:rsid w:val="00873536"/>
    <w:rsid w:val="00873593"/>
    <w:rsid w:val="00873E67"/>
    <w:rsid w:val="008838BB"/>
    <w:rsid w:val="00883B5F"/>
    <w:rsid w:val="00884C0A"/>
    <w:rsid w:val="00885C5E"/>
    <w:rsid w:val="00886BF3"/>
    <w:rsid w:val="00886E68"/>
    <w:rsid w:val="00893185"/>
    <w:rsid w:val="00895791"/>
    <w:rsid w:val="00897DCD"/>
    <w:rsid w:val="008A0795"/>
    <w:rsid w:val="008A1F46"/>
    <w:rsid w:val="008A57A9"/>
    <w:rsid w:val="008A71FC"/>
    <w:rsid w:val="008A77E0"/>
    <w:rsid w:val="008A7B50"/>
    <w:rsid w:val="008B2CE6"/>
    <w:rsid w:val="008B5E67"/>
    <w:rsid w:val="008C04BF"/>
    <w:rsid w:val="008C07D8"/>
    <w:rsid w:val="008C0BB3"/>
    <w:rsid w:val="008C12A2"/>
    <w:rsid w:val="008C18F0"/>
    <w:rsid w:val="008C3E5F"/>
    <w:rsid w:val="008C45BB"/>
    <w:rsid w:val="008D30F0"/>
    <w:rsid w:val="008D7801"/>
    <w:rsid w:val="008E1174"/>
    <w:rsid w:val="008E30F7"/>
    <w:rsid w:val="008E3E20"/>
    <w:rsid w:val="008F3A70"/>
    <w:rsid w:val="008F44B5"/>
    <w:rsid w:val="00900508"/>
    <w:rsid w:val="009007FF"/>
    <w:rsid w:val="0090224F"/>
    <w:rsid w:val="0090422E"/>
    <w:rsid w:val="00905409"/>
    <w:rsid w:val="009106E6"/>
    <w:rsid w:val="009110A5"/>
    <w:rsid w:val="0091136A"/>
    <w:rsid w:val="00912092"/>
    <w:rsid w:val="00913824"/>
    <w:rsid w:val="00914F9C"/>
    <w:rsid w:val="00916B05"/>
    <w:rsid w:val="00923BD2"/>
    <w:rsid w:val="0092503A"/>
    <w:rsid w:val="0092527B"/>
    <w:rsid w:val="00926264"/>
    <w:rsid w:val="00927F3F"/>
    <w:rsid w:val="00931E1C"/>
    <w:rsid w:val="00936498"/>
    <w:rsid w:val="00937460"/>
    <w:rsid w:val="00940C4C"/>
    <w:rsid w:val="00944D34"/>
    <w:rsid w:val="009518A7"/>
    <w:rsid w:val="00961C96"/>
    <w:rsid w:val="0096262C"/>
    <w:rsid w:val="00966A8D"/>
    <w:rsid w:val="0096779D"/>
    <w:rsid w:val="00967D17"/>
    <w:rsid w:val="00975C07"/>
    <w:rsid w:val="00975F30"/>
    <w:rsid w:val="00980C70"/>
    <w:rsid w:val="00980E21"/>
    <w:rsid w:val="00984725"/>
    <w:rsid w:val="00990005"/>
    <w:rsid w:val="0099296A"/>
    <w:rsid w:val="00993387"/>
    <w:rsid w:val="009946E2"/>
    <w:rsid w:val="00994A1B"/>
    <w:rsid w:val="00994A9A"/>
    <w:rsid w:val="00997B74"/>
    <w:rsid w:val="009A093B"/>
    <w:rsid w:val="009A1598"/>
    <w:rsid w:val="009A4F0A"/>
    <w:rsid w:val="009A797C"/>
    <w:rsid w:val="009B0987"/>
    <w:rsid w:val="009B2A82"/>
    <w:rsid w:val="009B2FC6"/>
    <w:rsid w:val="009B30C1"/>
    <w:rsid w:val="009B331C"/>
    <w:rsid w:val="009B52F7"/>
    <w:rsid w:val="009B5D05"/>
    <w:rsid w:val="009B6E9D"/>
    <w:rsid w:val="009C1257"/>
    <w:rsid w:val="009C2A02"/>
    <w:rsid w:val="009C403F"/>
    <w:rsid w:val="009C49A1"/>
    <w:rsid w:val="009C5CD5"/>
    <w:rsid w:val="009C6FA4"/>
    <w:rsid w:val="009D139C"/>
    <w:rsid w:val="009D22B9"/>
    <w:rsid w:val="009D75AA"/>
    <w:rsid w:val="009E15BA"/>
    <w:rsid w:val="009E2870"/>
    <w:rsid w:val="009E35F4"/>
    <w:rsid w:val="009E64BA"/>
    <w:rsid w:val="009E7CD2"/>
    <w:rsid w:val="009F0408"/>
    <w:rsid w:val="009F3858"/>
    <w:rsid w:val="009F5E6D"/>
    <w:rsid w:val="00A017D0"/>
    <w:rsid w:val="00A0240F"/>
    <w:rsid w:val="00A05251"/>
    <w:rsid w:val="00A06275"/>
    <w:rsid w:val="00A134A4"/>
    <w:rsid w:val="00A13D98"/>
    <w:rsid w:val="00A14AC5"/>
    <w:rsid w:val="00A14F7B"/>
    <w:rsid w:val="00A15C22"/>
    <w:rsid w:val="00A16CBF"/>
    <w:rsid w:val="00A22C4D"/>
    <w:rsid w:val="00A25DC7"/>
    <w:rsid w:val="00A365FD"/>
    <w:rsid w:val="00A366CC"/>
    <w:rsid w:val="00A37836"/>
    <w:rsid w:val="00A422AA"/>
    <w:rsid w:val="00A4446F"/>
    <w:rsid w:val="00A478F7"/>
    <w:rsid w:val="00A5238B"/>
    <w:rsid w:val="00A549C4"/>
    <w:rsid w:val="00A552B8"/>
    <w:rsid w:val="00A55CE3"/>
    <w:rsid w:val="00A55FE9"/>
    <w:rsid w:val="00A56472"/>
    <w:rsid w:val="00A56A4D"/>
    <w:rsid w:val="00A57005"/>
    <w:rsid w:val="00A60442"/>
    <w:rsid w:val="00A60917"/>
    <w:rsid w:val="00A60A0C"/>
    <w:rsid w:val="00A63ED7"/>
    <w:rsid w:val="00A64785"/>
    <w:rsid w:val="00A677E2"/>
    <w:rsid w:val="00A67833"/>
    <w:rsid w:val="00A67C2E"/>
    <w:rsid w:val="00A7011F"/>
    <w:rsid w:val="00A70C53"/>
    <w:rsid w:val="00A72919"/>
    <w:rsid w:val="00A732F5"/>
    <w:rsid w:val="00A735D0"/>
    <w:rsid w:val="00A76373"/>
    <w:rsid w:val="00A81A54"/>
    <w:rsid w:val="00A82B24"/>
    <w:rsid w:val="00A85AFD"/>
    <w:rsid w:val="00A915EA"/>
    <w:rsid w:val="00A91CE0"/>
    <w:rsid w:val="00A94F01"/>
    <w:rsid w:val="00A96108"/>
    <w:rsid w:val="00A96819"/>
    <w:rsid w:val="00AA1097"/>
    <w:rsid w:val="00AA3B2F"/>
    <w:rsid w:val="00AA5168"/>
    <w:rsid w:val="00AA60D4"/>
    <w:rsid w:val="00AB6CBF"/>
    <w:rsid w:val="00AB7102"/>
    <w:rsid w:val="00AB7236"/>
    <w:rsid w:val="00AB7A9C"/>
    <w:rsid w:val="00AC1636"/>
    <w:rsid w:val="00AC5A2C"/>
    <w:rsid w:val="00AC6D60"/>
    <w:rsid w:val="00AC6F88"/>
    <w:rsid w:val="00AC7B4A"/>
    <w:rsid w:val="00AD202B"/>
    <w:rsid w:val="00AD703B"/>
    <w:rsid w:val="00AE147B"/>
    <w:rsid w:val="00AE51E7"/>
    <w:rsid w:val="00AF2D96"/>
    <w:rsid w:val="00AF6795"/>
    <w:rsid w:val="00AF7AFF"/>
    <w:rsid w:val="00B01077"/>
    <w:rsid w:val="00B04741"/>
    <w:rsid w:val="00B04E59"/>
    <w:rsid w:val="00B05ADF"/>
    <w:rsid w:val="00B10F9E"/>
    <w:rsid w:val="00B11441"/>
    <w:rsid w:val="00B11E22"/>
    <w:rsid w:val="00B16826"/>
    <w:rsid w:val="00B222B4"/>
    <w:rsid w:val="00B246F0"/>
    <w:rsid w:val="00B24A8E"/>
    <w:rsid w:val="00B315E1"/>
    <w:rsid w:val="00B318C5"/>
    <w:rsid w:val="00B32948"/>
    <w:rsid w:val="00B44AEA"/>
    <w:rsid w:val="00B450EC"/>
    <w:rsid w:val="00B521A7"/>
    <w:rsid w:val="00B52DDE"/>
    <w:rsid w:val="00B621D7"/>
    <w:rsid w:val="00B6354B"/>
    <w:rsid w:val="00B647F4"/>
    <w:rsid w:val="00B669BD"/>
    <w:rsid w:val="00B70513"/>
    <w:rsid w:val="00B71A5A"/>
    <w:rsid w:val="00B7426A"/>
    <w:rsid w:val="00B824D1"/>
    <w:rsid w:val="00B91C4A"/>
    <w:rsid w:val="00B91F60"/>
    <w:rsid w:val="00BA3184"/>
    <w:rsid w:val="00BA4980"/>
    <w:rsid w:val="00BA510C"/>
    <w:rsid w:val="00BA67FA"/>
    <w:rsid w:val="00BA7DEF"/>
    <w:rsid w:val="00BC168B"/>
    <w:rsid w:val="00BC2A12"/>
    <w:rsid w:val="00BC2A66"/>
    <w:rsid w:val="00BC56AB"/>
    <w:rsid w:val="00BC651D"/>
    <w:rsid w:val="00BC68CF"/>
    <w:rsid w:val="00BC723C"/>
    <w:rsid w:val="00BD2B51"/>
    <w:rsid w:val="00BD640E"/>
    <w:rsid w:val="00BE3B79"/>
    <w:rsid w:val="00BE4F1B"/>
    <w:rsid w:val="00BE72E7"/>
    <w:rsid w:val="00BE74B1"/>
    <w:rsid w:val="00BF0D2D"/>
    <w:rsid w:val="00BF38EC"/>
    <w:rsid w:val="00BF7AB8"/>
    <w:rsid w:val="00BF7B90"/>
    <w:rsid w:val="00C0290E"/>
    <w:rsid w:val="00C04C76"/>
    <w:rsid w:val="00C073E8"/>
    <w:rsid w:val="00C11763"/>
    <w:rsid w:val="00C143EB"/>
    <w:rsid w:val="00C14A33"/>
    <w:rsid w:val="00C1770B"/>
    <w:rsid w:val="00C24BE6"/>
    <w:rsid w:val="00C24CDB"/>
    <w:rsid w:val="00C25C24"/>
    <w:rsid w:val="00C25DD5"/>
    <w:rsid w:val="00C27AFF"/>
    <w:rsid w:val="00C30E21"/>
    <w:rsid w:val="00C319B7"/>
    <w:rsid w:val="00C3211D"/>
    <w:rsid w:val="00C321F2"/>
    <w:rsid w:val="00C35415"/>
    <w:rsid w:val="00C4458F"/>
    <w:rsid w:val="00C46C7A"/>
    <w:rsid w:val="00C470CE"/>
    <w:rsid w:val="00C47BBC"/>
    <w:rsid w:val="00C505C8"/>
    <w:rsid w:val="00C505F6"/>
    <w:rsid w:val="00C539BA"/>
    <w:rsid w:val="00C54D8B"/>
    <w:rsid w:val="00C57AAD"/>
    <w:rsid w:val="00C73CD8"/>
    <w:rsid w:val="00C7791E"/>
    <w:rsid w:val="00C816C5"/>
    <w:rsid w:val="00C84BEB"/>
    <w:rsid w:val="00C85140"/>
    <w:rsid w:val="00C916B3"/>
    <w:rsid w:val="00C917C1"/>
    <w:rsid w:val="00CA2E84"/>
    <w:rsid w:val="00CB1FC2"/>
    <w:rsid w:val="00CB4059"/>
    <w:rsid w:val="00CB4956"/>
    <w:rsid w:val="00CB5BDD"/>
    <w:rsid w:val="00CC443F"/>
    <w:rsid w:val="00CC4AFB"/>
    <w:rsid w:val="00CC4DF8"/>
    <w:rsid w:val="00CC7172"/>
    <w:rsid w:val="00CD260A"/>
    <w:rsid w:val="00CE2017"/>
    <w:rsid w:val="00CE288A"/>
    <w:rsid w:val="00CE4FCB"/>
    <w:rsid w:val="00CF26D5"/>
    <w:rsid w:val="00CF38E4"/>
    <w:rsid w:val="00CF3AF0"/>
    <w:rsid w:val="00CF7632"/>
    <w:rsid w:val="00D00276"/>
    <w:rsid w:val="00D036F5"/>
    <w:rsid w:val="00D106C9"/>
    <w:rsid w:val="00D12D05"/>
    <w:rsid w:val="00D14C2D"/>
    <w:rsid w:val="00D16A90"/>
    <w:rsid w:val="00D17C05"/>
    <w:rsid w:val="00D23178"/>
    <w:rsid w:val="00D27289"/>
    <w:rsid w:val="00D274C4"/>
    <w:rsid w:val="00D27E13"/>
    <w:rsid w:val="00D31A2A"/>
    <w:rsid w:val="00D3252A"/>
    <w:rsid w:val="00D33CDE"/>
    <w:rsid w:val="00D34ACE"/>
    <w:rsid w:val="00D354B0"/>
    <w:rsid w:val="00D35AD8"/>
    <w:rsid w:val="00D4085B"/>
    <w:rsid w:val="00D46EFD"/>
    <w:rsid w:val="00D5610D"/>
    <w:rsid w:val="00D6355C"/>
    <w:rsid w:val="00D63F79"/>
    <w:rsid w:val="00D64859"/>
    <w:rsid w:val="00D65D27"/>
    <w:rsid w:val="00D65E9F"/>
    <w:rsid w:val="00D667C6"/>
    <w:rsid w:val="00D72BE4"/>
    <w:rsid w:val="00D73AD6"/>
    <w:rsid w:val="00D84793"/>
    <w:rsid w:val="00D862B0"/>
    <w:rsid w:val="00D90550"/>
    <w:rsid w:val="00D90B7E"/>
    <w:rsid w:val="00D9127E"/>
    <w:rsid w:val="00D91B26"/>
    <w:rsid w:val="00D9218C"/>
    <w:rsid w:val="00D935FE"/>
    <w:rsid w:val="00DA0BDF"/>
    <w:rsid w:val="00DA2390"/>
    <w:rsid w:val="00DA4D72"/>
    <w:rsid w:val="00DA51A5"/>
    <w:rsid w:val="00DA590E"/>
    <w:rsid w:val="00DB0F3D"/>
    <w:rsid w:val="00DB265C"/>
    <w:rsid w:val="00DB6ABA"/>
    <w:rsid w:val="00DB7E39"/>
    <w:rsid w:val="00DC04BB"/>
    <w:rsid w:val="00DC0629"/>
    <w:rsid w:val="00DC2388"/>
    <w:rsid w:val="00DC35E9"/>
    <w:rsid w:val="00DC3CAD"/>
    <w:rsid w:val="00DC7939"/>
    <w:rsid w:val="00DD0D46"/>
    <w:rsid w:val="00DD1E55"/>
    <w:rsid w:val="00DD28CF"/>
    <w:rsid w:val="00DD29A6"/>
    <w:rsid w:val="00DE0850"/>
    <w:rsid w:val="00DE1946"/>
    <w:rsid w:val="00DF07D8"/>
    <w:rsid w:val="00DF400F"/>
    <w:rsid w:val="00E00A7D"/>
    <w:rsid w:val="00E04624"/>
    <w:rsid w:val="00E13103"/>
    <w:rsid w:val="00E14B7C"/>
    <w:rsid w:val="00E24535"/>
    <w:rsid w:val="00E264C4"/>
    <w:rsid w:val="00E268EE"/>
    <w:rsid w:val="00E27E0E"/>
    <w:rsid w:val="00E31F13"/>
    <w:rsid w:val="00E34C63"/>
    <w:rsid w:val="00E34E53"/>
    <w:rsid w:val="00E44140"/>
    <w:rsid w:val="00E44218"/>
    <w:rsid w:val="00E47A39"/>
    <w:rsid w:val="00E510CB"/>
    <w:rsid w:val="00E541B7"/>
    <w:rsid w:val="00E546B9"/>
    <w:rsid w:val="00E55AF7"/>
    <w:rsid w:val="00E60AD1"/>
    <w:rsid w:val="00E61B5F"/>
    <w:rsid w:val="00E62C30"/>
    <w:rsid w:val="00E71BA3"/>
    <w:rsid w:val="00E7228A"/>
    <w:rsid w:val="00E74F74"/>
    <w:rsid w:val="00E7593A"/>
    <w:rsid w:val="00E813EA"/>
    <w:rsid w:val="00E81587"/>
    <w:rsid w:val="00E82305"/>
    <w:rsid w:val="00E83191"/>
    <w:rsid w:val="00E854E6"/>
    <w:rsid w:val="00E85A0E"/>
    <w:rsid w:val="00E902A1"/>
    <w:rsid w:val="00E9432A"/>
    <w:rsid w:val="00E959A2"/>
    <w:rsid w:val="00EA2297"/>
    <w:rsid w:val="00EA5B3B"/>
    <w:rsid w:val="00EB1886"/>
    <w:rsid w:val="00EB188E"/>
    <w:rsid w:val="00EB2A7A"/>
    <w:rsid w:val="00EB2EBC"/>
    <w:rsid w:val="00EB3F6E"/>
    <w:rsid w:val="00EB5188"/>
    <w:rsid w:val="00EB5880"/>
    <w:rsid w:val="00EC08FA"/>
    <w:rsid w:val="00EC2999"/>
    <w:rsid w:val="00EC666C"/>
    <w:rsid w:val="00EC675B"/>
    <w:rsid w:val="00EC6AA2"/>
    <w:rsid w:val="00ED075A"/>
    <w:rsid w:val="00ED26EF"/>
    <w:rsid w:val="00ED6C03"/>
    <w:rsid w:val="00ED7242"/>
    <w:rsid w:val="00EE4F75"/>
    <w:rsid w:val="00EE5E5B"/>
    <w:rsid w:val="00EE7588"/>
    <w:rsid w:val="00EF056E"/>
    <w:rsid w:val="00EF0F70"/>
    <w:rsid w:val="00EF3190"/>
    <w:rsid w:val="00EF5856"/>
    <w:rsid w:val="00EF6C78"/>
    <w:rsid w:val="00EF7D08"/>
    <w:rsid w:val="00F00C6E"/>
    <w:rsid w:val="00F0427B"/>
    <w:rsid w:val="00F05C03"/>
    <w:rsid w:val="00F07C6F"/>
    <w:rsid w:val="00F10BD3"/>
    <w:rsid w:val="00F125E1"/>
    <w:rsid w:val="00F1387F"/>
    <w:rsid w:val="00F15268"/>
    <w:rsid w:val="00F17728"/>
    <w:rsid w:val="00F21193"/>
    <w:rsid w:val="00F220DC"/>
    <w:rsid w:val="00F24789"/>
    <w:rsid w:val="00F25912"/>
    <w:rsid w:val="00F27225"/>
    <w:rsid w:val="00F274C1"/>
    <w:rsid w:val="00F310A3"/>
    <w:rsid w:val="00F34512"/>
    <w:rsid w:val="00F41AAA"/>
    <w:rsid w:val="00F42ED2"/>
    <w:rsid w:val="00F443B2"/>
    <w:rsid w:val="00F5294B"/>
    <w:rsid w:val="00F52ABD"/>
    <w:rsid w:val="00F5464D"/>
    <w:rsid w:val="00F55C7B"/>
    <w:rsid w:val="00F5696F"/>
    <w:rsid w:val="00F60D73"/>
    <w:rsid w:val="00F63C34"/>
    <w:rsid w:val="00F65FD3"/>
    <w:rsid w:val="00F7118E"/>
    <w:rsid w:val="00F71D1A"/>
    <w:rsid w:val="00F72F36"/>
    <w:rsid w:val="00F7553C"/>
    <w:rsid w:val="00F76004"/>
    <w:rsid w:val="00F76CA0"/>
    <w:rsid w:val="00F8045F"/>
    <w:rsid w:val="00F8105B"/>
    <w:rsid w:val="00F83984"/>
    <w:rsid w:val="00F83F5A"/>
    <w:rsid w:val="00F87EF0"/>
    <w:rsid w:val="00F927CC"/>
    <w:rsid w:val="00F94B19"/>
    <w:rsid w:val="00F9640C"/>
    <w:rsid w:val="00F968B4"/>
    <w:rsid w:val="00FA0705"/>
    <w:rsid w:val="00FA31B5"/>
    <w:rsid w:val="00FA636A"/>
    <w:rsid w:val="00FA7483"/>
    <w:rsid w:val="00FB38EF"/>
    <w:rsid w:val="00FB7A26"/>
    <w:rsid w:val="00FC50C2"/>
    <w:rsid w:val="00FD24CF"/>
    <w:rsid w:val="00FD49AD"/>
    <w:rsid w:val="00FD561B"/>
    <w:rsid w:val="00FD5A88"/>
    <w:rsid w:val="00FD6907"/>
    <w:rsid w:val="00FD7510"/>
    <w:rsid w:val="00FD76CE"/>
    <w:rsid w:val="00FE460D"/>
    <w:rsid w:val="00FE6779"/>
    <w:rsid w:val="00FF1E97"/>
    <w:rsid w:val="00FF3FC8"/>
    <w:rsid w:val="00FF4D75"/>
    <w:rsid w:val="00FF4F37"/>
    <w:rsid w:val="00FF6BBB"/>
    <w:rsid w:val="0BE41BD9"/>
    <w:rsid w:val="0E873FDB"/>
    <w:rsid w:val="14EF7AC7"/>
    <w:rsid w:val="24A75C38"/>
    <w:rsid w:val="2A4B529E"/>
    <w:rsid w:val="2B67046B"/>
    <w:rsid w:val="2DC35F58"/>
    <w:rsid w:val="31DC2DA2"/>
    <w:rsid w:val="3D6F0A53"/>
    <w:rsid w:val="41137326"/>
    <w:rsid w:val="42360E81"/>
    <w:rsid w:val="49B21A3F"/>
    <w:rsid w:val="4ABB199A"/>
    <w:rsid w:val="4B473E29"/>
    <w:rsid w:val="62967742"/>
    <w:rsid w:val="64997151"/>
    <w:rsid w:val="64F43124"/>
    <w:rsid w:val="69C266CE"/>
    <w:rsid w:val="6F1B3D64"/>
    <w:rsid w:val="718B3E72"/>
    <w:rsid w:val="775323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4BBE074"/>
  <w15:docId w15:val="{5F44A867-B879-4CFE-99BA-54724945F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style>
  <w:style w:type="paragraph" w:styleId="a5">
    <w:name w:val="Body Text"/>
    <w:basedOn w:val="a"/>
    <w:link w:val="a6"/>
    <w:qFormat/>
    <w:pPr>
      <w:spacing w:line="500" w:lineRule="atLeast"/>
    </w:pPr>
    <w:rPr>
      <w:rFonts w:ascii="宋体"/>
      <w:bCs/>
      <w:sz w:val="28"/>
    </w:rPr>
  </w:style>
  <w:style w:type="paragraph" w:styleId="a7">
    <w:name w:val="Body Text Indent"/>
    <w:basedOn w:val="a"/>
    <w:link w:val="a8"/>
    <w:qFormat/>
    <w:pPr>
      <w:spacing w:line="460" w:lineRule="atLeast"/>
      <w:ind w:firstLineChars="192" w:firstLine="461"/>
    </w:pPr>
    <w:rPr>
      <w:sz w:val="24"/>
    </w:rPr>
  </w:style>
  <w:style w:type="paragraph" w:styleId="a9">
    <w:name w:val="Balloon Text"/>
    <w:basedOn w:val="a"/>
    <w:link w:val="aa"/>
    <w:uiPriority w:val="99"/>
    <w:semiHidden/>
    <w:unhideWhenUsed/>
    <w:qFormat/>
    <w:rPr>
      <w:sz w:val="18"/>
      <w:szCs w:val="18"/>
    </w:rPr>
  </w:style>
  <w:style w:type="paragraph" w:styleId="ab">
    <w:name w:val="footer"/>
    <w:basedOn w:val="a"/>
    <w:link w:val="ac"/>
    <w:uiPriority w:val="99"/>
    <w:unhideWhenUsed/>
    <w:qFormat/>
    <w:pPr>
      <w:tabs>
        <w:tab w:val="center" w:pos="4153"/>
        <w:tab w:val="right" w:pos="8306"/>
      </w:tabs>
    </w:pPr>
    <w:rPr>
      <w:rFonts w:asciiTheme="minorHAnsi" w:eastAsiaTheme="minorEastAsia" w:hAnsiTheme="minorHAnsi"/>
      <w:sz w:val="18"/>
      <w:szCs w:val="18"/>
    </w:rPr>
  </w:style>
  <w:style w:type="paragraph" w:styleId="ad">
    <w:name w:val="header"/>
    <w:basedOn w:val="a"/>
    <w:link w:val="ae"/>
    <w:uiPriority w:val="99"/>
    <w:unhideWhenUsed/>
    <w:qFormat/>
    <w:pPr>
      <w:pBdr>
        <w:bottom w:val="single" w:sz="6" w:space="1" w:color="auto"/>
      </w:pBdr>
      <w:tabs>
        <w:tab w:val="center" w:pos="4153"/>
        <w:tab w:val="right" w:pos="8306"/>
      </w:tabs>
      <w:jc w:val="center"/>
    </w:pPr>
    <w:rPr>
      <w:rFonts w:asciiTheme="minorHAnsi" w:eastAsiaTheme="minorEastAsia" w:hAnsiTheme="minorHAnsi"/>
      <w:sz w:val="18"/>
      <w:szCs w:val="18"/>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line number"/>
    <w:basedOn w:val="a0"/>
    <w:uiPriority w:val="99"/>
    <w:semiHidden/>
    <w:unhideWhenUsed/>
    <w:qFormat/>
  </w:style>
  <w:style w:type="character" w:styleId="af3">
    <w:name w:val="annotation reference"/>
    <w:basedOn w:val="a0"/>
    <w:uiPriority w:val="99"/>
    <w:semiHidden/>
    <w:unhideWhenUsed/>
    <w:qFormat/>
    <w:rPr>
      <w:sz w:val="21"/>
      <w:szCs w:val="21"/>
    </w:rPr>
  </w:style>
  <w:style w:type="character" w:customStyle="1" w:styleId="ae">
    <w:name w:val="页眉 字符"/>
    <w:basedOn w:val="a0"/>
    <w:link w:val="ad"/>
    <w:uiPriority w:val="99"/>
    <w:qFormat/>
    <w:rPr>
      <w:sz w:val="18"/>
      <w:szCs w:val="18"/>
    </w:rPr>
  </w:style>
  <w:style w:type="character" w:customStyle="1" w:styleId="ac">
    <w:name w:val="页脚 字符"/>
    <w:basedOn w:val="a0"/>
    <w:link w:val="ab"/>
    <w:uiPriority w:val="99"/>
    <w:qFormat/>
    <w:rPr>
      <w:sz w:val="18"/>
      <w:szCs w:val="18"/>
    </w:rPr>
  </w:style>
  <w:style w:type="character" w:customStyle="1" w:styleId="a8">
    <w:name w:val="正文文本缩进 字符"/>
    <w:basedOn w:val="a0"/>
    <w:link w:val="a7"/>
    <w:qFormat/>
    <w:rPr>
      <w:rFonts w:ascii="Times New Roman" w:eastAsia="宋体" w:hAnsi="Times New Roman" w:cs="Times New Roman"/>
      <w:sz w:val="24"/>
      <w:szCs w:val="24"/>
    </w:rPr>
  </w:style>
  <w:style w:type="character" w:customStyle="1" w:styleId="a6">
    <w:name w:val="正文文本 字符"/>
    <w:basedOn w:val="a0"/>
    <w:link w:val="a5"/>
    <w:qFormat/>
    <w:rPr>
      <w:rFonts w:ascii="宋体" w:eastAsia="宋体" w:hAnsi="Times New Roman" w:cs="Times New Roman"/>
      <w:bCs/>
      <w:sz w:val="28"/>
      <w:szCs w:val="24"/>
    </w:rPr>
  </w:style>
  <w:style w:type="character" w:customStyle="1" w:styleId="aa">
    <w:name w:val="批注框文本 字符"/>
    <w:basedOn w:val="a0"/>
    <w:link w:val="a9"/>
    <w:uiPriority w:val="99"/>
    <w:semiHidden/>
    <w:qFormat/>
    <w:rPr>
      <w:rFonts w:ascii="Times New Roman" w:eastAsia="宋体" w:hAnsi="Times New Roman" w:cs="Times New Roman"/>
      <w:sz w:val="18"/>
      <w:szCs w:val="18"/>
    </w:rPr>
  </w:style>
  <w:style w:type="paragraph" w:styleId="af4">
    <w:name w:val="List Paragraph"/>
    <w:basedOn w:val="a"/>
    <w:uiPriority w:val="99"/>
    <w:unhideWhenUsed/>
    <w:qFormat/>
    <w:pPr>
      <w:ind w:firstLineChars="200" w:firstLine="420"/>
    </w:pPr>
  </w:style>
  <w:style w:type="paragraph" w:styleId="af5">
    <w:name w:val="Quote"/>
    <w:basedOn w:val="a"/>
    <w:next w:val="a"/>
    <w:link w:val="af6"/>
    <w:uiPriority w:val="99"/>
    <w:semiHidden/>
    <w:unhideWhenUsed/>
    <w:qFormat/>
    <w:pPr>
      <w:spacing w:before="200" w:after="160"/>
      <w:ind w:left="864" w:right="864"/>
      <w:jc w:val="center"/>
    </w:pPr>
    <w:rPr>
      <w:i/>
      <w:iCs/>
      <w:color w:val="404040" w:themeColor="text1" w:themeTint="BF"/>
    </w:rPr>
  </w:style>
  <w:style w:type="character" w:customStyle="1" w:styleId="af6">
    <w:name w:val="引用 字符"/>
    <w:basedOn w:val="a0"/>
    <w:link w:val="af5"/>
    <w:uiPriority w:val="99"/>
    <w:semiHidden/>
    <w:qFormat/>
    <w:rPr>
      <w:rFonts w:ascii="Times New Roman" w:eastAsia="仿宋_GB2312" w:hAnsi="Times New Roman"/>
      <w:i/>
      <w:iCs/>
      <w:color w:val="404040" w:themeColor="text1" w:themeTint="BF"/>
      <w:kern w:val="2"/>
      <w:sz w:val="32"/>
      <w:szCs w:val="21"/>
    </w:rPr>
  </w:style>
  <w:style w:type="character" w:styleId="af7">
    <w:name w:val="Placeholder Text"/>
    <w:basedOn w:val="a0"/>
    <w:uiPriority w:val="99"/>
    <w:unhideWhenUsed/>
    <w:qFormat/>
    <w:rPr>
      <w:color w:val="666666"/>
    </w:rPr>
  </w:style>
  <w:style w:type="character" w:customStyle="1" w:styleId="a4">
    <w:name w:val="批注文字 字符"/>
    <w:basedOn w:val="a0"/>
    <w:link w:val="a3"/>
    <w:uiPriority w:val="99"/>
    <w:qFormat/>
    <w:rPr>
      <w:rFonts w:ascii="Times New Roman" w:eastAsia="仿宋_GB2312" w:hAnsi="Times New Roman"/>
      <w:kern w:val="2"/>
      <w:sz w:val="32"/>
      <w:szCs w:val="21"/>
    </w:rPr>
  </w:style>
  <w:style w:type="character" w:customStyle="1" w:styleId="af0">
    <w:name w:val="批注主题 字符"/>
    <w:basedOn w:val="a4"/>
    <w:link w:val="af"/>
    <w:uiPriority w:val="99"/>
    <w:semiHidden/>
    <w:qFormat/>
    <w:rPr>
      <w:rFonts w:ascii="Times New Roman" w:eastAsia="仿宋_GB2312" w:hAnsi="Times New Roman"/>
      <w:b/>
      <w:bCs/>
      <w:kern w:val="2"/>
      <w:sz w:val="32"/>
      <w:szCs w:val="21"/>
    </w:rPr>
  </w:style>
  <w:style w:type="paragraph" w:customStyle="1" w:styleId="1">
    <w:name w:val="修订1"/>
    <w:hidden/>
    <w:uiPriority w:val="99"/>
    <w:unhideWhenUsed/>
    <w:qFormat/>
    <w:rPr>
      <w:rFonts w:ascii="Times New Roman" w:eastAsia="仿宋_GB2312" w:hAnsi="Times New Roman"/>
      <w:kern w:val="2"/>
      <w:sz w:val="32"/>
      <w:szCs w:val="21"/>
    </w:rPr>
  </w:style>
  <w:style w:type="paragraph" w:customStyle="1" w:styleId="2">
    <w:name w:val="修订2"/>
    <w:hidden/>
    <w:uiPriority w:val="99"/>
    <w:unhideWhenUsed/>
    <w:qFormat/>
    <w:rPr>
      <w:rFonts w:ascii="Times New Roman" w:eastAsia="仿宋_GB2312" w:hAnsi="Times New Roman"/>
      <w:kern w:val="2"/>
      <w:sz w:val="3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7169;&#26495;&#26234;&#33021;&#32418;&#22836;-&#26032;\&#20013;&#23665;&#22823;&#23398;&#26657;&#38271;&#21150;&#20844;&#23460;&#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4E1D96A4-023F-4973-9DD9-2FAF02E237C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中山大学校长办公室模板</Template>
  <TotalTime>261</TotalTime>
  <Pages>9</Pages>
  <Words>1621</Words>
  <Characters>2012</Characters>
  <Application>Microsoft Office Word</Application>
  <DocSecurity>0</DocSecurity>
  <Lines>134</Lines>
  <Paragraphs>117</Paragraphs>
  <ScaleCrop>false</ScaleCrop>
  <Company>SYSU</Company>
  <LinksUpToDate>false</LinksUpToDate>
  <CharactersWithSpaces>3516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Hongzhao Xu</cp:lastModifiedBy>
  <cp:revision>30</cp:revision>
  <cp:lastPrinted>2025-09-05T05:16:00Z</cp:lastPrinted>
  <dcterms:created xsi:type="dcterms:W3CDTF">2025-09-05T08:09:00Z</dcterms:created>
  <dcterms:modified xsi:type="dcterms:W3CDTF">2026-04-15T09:21:00Z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850EA472890346FDA1A97638E626C74F_13</vt:lpwstr>
  </property>
  <property fmtid="{D5CDD505-2E9C-101B-9397-08002B2CF9AE}" pid="4" name="KSOTemplateDocerSaveRecord">
    <vt:lpwstr>eyJoZGlkIjoiNTRkNmIwNjBmN2FhYjRhNTJiMzQ5ZjVlODkwZDg5ZDMiLCJ1c2VySWQiOiI0MzYwMDU4OTQifQ==</vt:lpwstr>
  </property>
</Properties>
</file>